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0731" w14:textId="77777777" w:rsidR="00BD4B89" w:rsidRDefault="00BD4B89" w:rsidP="00372175"/>
    <w:p w14:paraId="4602B580" w14:textId="7ACB4F66" w:rsidR="00BD4B89" w:rsidRPr="00C361BC" w:rsidRDefault="00BD4B89" w:rsidP="00372175">
      <w:pPr>
        <w:rPr>
          <w:b/>
          <w:bCs/>
          <w:sz w:val="28"/>
          <w:szCs w:val="28"/>
          <w:lang w:val="en-US"/>
        </w:rPr>
      </w:pPr>
      <w:r w:rsidRPr="00372175">
        <w:rPr>
          <w:b/>
          <w:bCs/>
          <w:sz w:val="28"/>
          <w:szCs w:val="28"/>
          <w:lang w:val="en-US"/>
        </w:rPr>
        <w:t>Contemporary sociological theor</w:t>
      </w:r>
      <w:r w:rsidRPr="00C361BC">
        <w:rPr>
          <w:b/>
          <w:bCs/>
          <w:sz w:val="28"/>
          <w:szCs w:val="28"/>
          <w:lang w:val="en-US"/>
        </w:rPr>
        <w:t>y</w:t>
      </w:r>
    </w:p>
    <w:p w14:paraId="15EE875A" w14:textId="77777777" w:rsidR="00BD4B89" w:rsidRPr="00C361BC" w:rsidRDefault="00BD4B89" w:rsidP="00372175">
      <w:pPr>
        <w:rPr>
          <w:lang w:val="en-US"/>
        </w:rPr>
      </w:pPr>
    </w:p>
    <w:p w14:paraId="704F2CB3" w14:textId="2ED6314A" w:rsidR="00372175" w:rsidRPr="00C361BC" w:rsidRDefault="00372175" w:rsidP="00372175">
      <w:pPr>
        <w:rPr>
          <w:lang w:val="en-US"/>
        </w:rPr>
      </w:pPr>
      <w:r w:rsidRPr="00372175">
        <w:rPr>
          <w:lang w:val="en-US"/>
        </w:rPr>
        <w:t>SC30007 Contemporary sociological theory, 7.5 credits</w:t>
      </w:r>
      <w:r w:rsidR="00C361BC">
        <w:rPr>
          <w:lang w:val="en-US"/>
        </w:rPr>
        <w:t>,</w:t>
      </w:r>
      <w:r w:rsidRPr="00372175">
        <w:rPr>
          <w:lang w:val="en-US"/>
        </w:rPr>
        <w:t xml:space="preserve"> </w:t>
      </w:r>
      <w:r w:rsidR="00C361BC" w:rsidRPr="00372175">
        <w:rPr>
          <w:lang w:val="en-US"/>
        </w:rPr>
        <w:t xml:space="preserve">Third-cycle level </w:t>
      </w:r>
    </w:p>
    <w:p w14:paraId="57F7D702" w14:textId="77777777" w:rsidR="00372175" w:rsidRPr="00C361BC" w:rsidRDefault="00372175" w:rsidP="00372175">
      <w:pPr>
        <w:rPr>
          <w:lang w:val="en-US"/>
        </w:rPr>
      </w:pPr>
    </w:p>
    <w:p w14:paraId="2AA9BC44" w14:textId="6A2DA704" w:rsidR="00372175" w:rsidRPr="00372175" w:rsidRDefault="00372175" w:rsidP="00372175">
      <w:pPr>
        <w:rPr>
          <w:lang w:val="en-US"/>
        </w:rPr>
      </w:pPr>
      <w:proofErr w:type="spellStart"/>
      <w:r w:rsidRPr="00372175">
        <w:rPr>
          <w:lang w:val="en-US"/>
        </w:rPr>
        <w:t>Samtida</w:t>
      </w:r>
      <w:proofErr w:type="spellEnd"/>
      <w:r w:rsidRPr="00372175">
        <w:rPr>
          <w:lang w:val="en-US"/>
        </w:rPr>
        <w:t xml:space="preserve"> </w:t>
      </w:r>
      <w:proofErr w:type="spellStart"/>
      <w:r w:rsidRPr="00372175">
        <w:rPr>
          <w:lang w:val="en-US"/>
        </w:rPr>
        <w:t>sociologisk</w:t>
      </w:r>
      <w:proofErr w:type="spellEnd"/>
      <w:r w:rsidRPr="00372175">
        <w:rPr>
          <w:lang w:val="en-US"/>
        </w:rPr>
        <w:t xml:space="preserve"> </w:t>
      </w:r>
      <w:proofErr w:type="spellStart"/>
      <w:r w:rsidRPr="00372175">
        <w:rPr>
          <w:lang w:val="en-US"/>
        </w:rPr>
        <w:t>teori</w:t>
      </w:r>
      <w:proofErr w:type="spellEnd"/>
      <w:r w:rsidRPr="00372175">
        <w:rPr>
          <w:lang w:val="en-US"/>
        </w:rPr>
        <w:t xml:space="preserve">, 7,5 </w:t>
      </w:r>
      <w:proofErr w:type="spellStart"/>
      <w:r w:rsidRPr="00372175">
        <w:rPr>
          <w:lang w:val="en-US"/>
        </w:rPr>
        <w:t>högskolepoäng</w:t>
      </w:r>
      <w:proofErr w:type="spellEnd"/>
      <w:r w:rsidR="00C361BC">
        <w:rPr>
          <w:lang w:val="en-US"/>
        </w:rPr>
        <w:t>,</w:t>
      </w:r>
      <w:r w:rsidRPr="00372175">
        <w:rPr>
          <w:lang w:val="en-US"/>
        </w:rPr>
        <w:t xml:space="preserve"> </w:t>
      </w:r>
      <w:proofErr w:type="spellStart"/>
      <w:r w:rsidRPr="00372175">
        <w:rPr>
          <w:lang w:val="en-US"/>
        </w:rPr>
        <w:t>Forskarnivå</w:t>
      </w:r>
      <w:proofErr w:type="spellEnd"/>
    </w:p>
    <w:p w14:paraId="3E5D03AB" w14:textId="77777777" w:rsidR="004E17A1" w:rsidRPr="00C361BC" w:rsidRDefault="004E17A1" w:rsidP="005E0F0B">
      <w:pPr>
        <w:rPr>
          <w:b/>
          <w:bCs/>
          <w:lang w:val="en-US"/>
        </w:rPr>
      </w:pPr>
    </w:p>
    <w:p w14:paraId="0CFE4371" w14:textId="77777777" w:rsidR="004E17A1" w:rsidRPr="00C361BC" w:rsidRDefault="004E17A1" w:rsidP="005E0F0B">
      <w:pPr>
        <w:rPr>
          <w:b/>
          <w:bCs/>
          <w:lang w:val="en-US"/>
        </w:rPr>
      </w:pPr>
    </w:p>
    <w:p w14:paraId="39F83C7E" w14:textId="11628E6A" w:rsidR="005E0F0B" w:rsidRPr="00372175" w:rsidRDefault="005E0F0B" w:rsidP="005E0F0B">
      <w:pPr>
        <w:rPr>
          <w:b/>
          <w:bCs/>
        </w:rPr>
      </w:pPr>
      <w:r w:rsidRPr="005E0F0B">
        <w:rPr>
          <w:b/>
          <w:bCs/>
        </w:rPr>
        <w:t xml:space="preserve">Course </w:t>
      </w:r>
      <w:proofErr w:type="spellStart"/>
      <w:r w:rsidRPr="005E0F0B">
        <w:rPr>
          <w:b/>
          <w:bCs/>
        </w:rPr>
        <w:t>content</w:t>
      </w:r>
      <w:proofErr w:type="spellEnd"/>
      <w:r w:rsidRPr="005E0F0B">
        <w:rPr>
          <w:b/>
          <w:bCs/>
        </w:rPr>
        <w:t xml:space="preserve"> </w:t>
      </w:r>
    </w:p>
    <w:p w14:paraId="38277DA1" w14:textId="77777777" w:rsidR="005E0F0B" w:rsidRPr="00372175" w:rsidRDefault="005E0F0B" w:rsidP="005E0F0B"/>
    <w:p w14:paraId="215D48FA" w14:textId="18242C09" w:rsidR="005E0F0B" w:rsidRPr="005E0F0B" w:rsidRDefault="005E0F0B" w:rsidP="005E0F0B">
      <w:pPr>
        <w:rPr>
          <w:lang w:val="en-US"/>
        </w:rPr>
      </w:pPr>
      <w:r w:rsidRPr="005E0F0B">
        <w:rPr>
          <w:lang w:val="en-US"/>
        </w:rPr>
        <w:t>The course aims to provide students with a comprehensive understanding of some major contemporary sociological theories and perspectives. The course covers theoretical approaches on different levels (macro, meso, and micro), and has a particular focus on the analytical connections between these levels in order to develop an understanding of the interdependence of individual/collective agency and structural patterns and processes. The course includes a number of specific modules</w:t>
      </w:r>
      <w:r>
        <w:rPr>
          <w:lang w:val="en-US"/>
        </w:rPr>
        <w:t>,</w:t>
      </w:r>
      <w:r w:rsidRPr="005E0F0B">
        <w:rPr>
          <w:lang w:val="en-US"/>
        </w:rPr>
        <w:t xml:space="preserve"> cover</w:t>
      </w:r>
      <w:r>
        <w:rPr>
          <w:lang w:val="en-US"/>
        </w:rPr>
        <w:t>ing</w:t>
      </w:r>
      <w:r w:rsidRPr="005E0F0B">
        <w:rPr>
          <w:lang w:val="en-US"/>
        </w:rPr>
        <w:t xml:space="preserve"> general theoretical problems such as: social agency and resources for action, social interactions and relations, social inequalities and power, culture, structure and institutions.</w:t>
      </w:r>
    </w:p>
    <w:p w14:paraId="3AA95C7C" w14:textId="0AB89D7B" w:rsidR="00715AFC" w:rsidRDefault="008C4F77">
      <w:pPr>
        <w:rPr>
          <w:lang w:val="en-US"/>
        </w:rPr>
      </w:pPr>
    </w:p>
    <w:p w14:paraId="123F33AF" w14:textId="2BDA895A" w:rsidR="001F3E30" w:rsidRPr="001F3E30" w:rsidRDefault="001F3E30" w:rsidP="001F3E30">
      <w:pPr>
        <w:rPr>
          <w:lang w:val="en-US"/>
        </w:rPr>
      </w:pPr>
      <w:r w:rsidRPr="001F3E30">
        <w:rPr>
          <w:lang w:val="en-US"/>
        </w:rPr>
        <w:t>Responsible Department</w:t>
      </w:r>
      <w:r>
        <w:rPr>
          <w:lang w:val="en-US"/>
        </w:rPr>
        <w:t>:</w:t>
      </w:r>
      <w:r w:rsidRPr="001F3E30">
        <w:rPr>
          <w:lang w:val="en-US"/>
        </w:rPr>
        <w:t xml:space="preserve"> Department of Sociology and Work Science, </w:t>
      </w:r>
      <w:r w:rsidR="007E058C">
        <w:rPr>
          <w:lang w:val="en-US"/>
        </w:rPr>
        <w:t>University of Gothenburg.</w:t>
      </w:r>
    </w:p>
    <w:p w14:paraId="677E393E" w14:textId="4B5BA93A" w:rsidR="001F3E30" w:rsidRDefault="001F3E30">
      <w:pPr>
        <w:rPr>
          <w:lang w:val="en-US"/>
        </w:rPr>
      </w:pPr>
    </w:p>
    <w:p w14:paraId="1677F3BC" w14:textId="05D5683A" w:rsidR="001F3E30" w:rsidRDefault="001F3E30">
      <w:pPr>
        <w:rPr>
          <w:lang w:val="en-US"/>
        </w:rPr>
      </w:pPr>
      <w:r>
        <w:rPr>
          <w:lang w:val="en-US"/>
        </w:rPr>
        <w:t xml:space="preserve">Course </w:t>
      </w:r>
      <w:r w:rsidR="002D3D01">
        <w:rPr>
          <w:lang w:val="en-US"/>
        </w:rPr>
        <w:t>coordinator</w:t>
      </w:r>
      <w:r w:rsidR="008C75EE">
        <w:rPr>
          <w:lang w:val="en-US"/>
        </w:rPr>
        <w:t xml:space="preserve">: Professor Kerstin </w:t>
      </w:r>
      <w:proofErr w:type="spellStart"/>
      <w:r w:rsidR="008C75EE">
        <w:rPr>
          <w:lang w:val="en-US"/>
        </w:rPr>
        <w:t>Jacobsson</w:t>
      </w:r>
      <w:proofErr w:type="spellEnd"/>
      <w:r w:rsidR="008C75EE">
        <w:rPr>
          <w:lang w:val="en-US"/>
        </w:rPr>
        <w:t xml:space="preserve"> (kerstin.jacobsson@gu.se)</w:t>
      </w:r>
    </w:p>
    <w:p w14:paraId="221689A9" w14:textId="55ABE62B" w:rsidR="00BB72F9" w:rsidRDefault="00BB72F9">
      <w:pPr>
        <w:rPr>
          <w:lang w:val="en-US"/>
        </w:rPr>
      </w:pPr>
    </w:p>
    <w:p w14:paraId="23E38D9B" w14:textId="46E2AB87" w:rsidR="0032225D" w:rsidRDefault="00F03584" w:rsidP="0032225D">
      <w:pPr>
        <w:rPr>
          <w:lang w:val="en-US"/>
        </w:rPr>
      </w:pPr>
      <w:r>
        <w:rPr>
          <w:lang w:val="en-US"/>
        </w:rPr>
        <w:t xml:space="preserve">The course is given in collaboration </w:t>
      </w:r>
      <w:r w:rsidR="007E058C">
        <w:rPr>
          <w:lang w:val="en-US"/>
        </w:rPr>
        <w:t>with</w:t>
      </w:r>
      <w:r>
        <w:rPr>
          <w:lang w:val="en-US"/>
        </w:rPr>
        <w:t xml:space="preserve"> </w:t>
      </w:r>
      <w:r w:rsidR="007E058C">
        <w:rPr>
          <w:lang w:val="en-US"/>
        </w:rPr>
        <w:t>Department of Sociology, Copenhagen University.</w:t>
      </w:r>
      <w:r w:rsidR="0032225D">
        <w:rPr>
          <w:lang w:val="en-US"/>
        </w:rPr>
        <w:t xml:space="preserve"> Contact person: </w:t>
      </w:r>
      <w:r w:rsidR="0032225D">
        <w:rPr>
          <w:lang w:val="en-US"/>
        </w:rPr>
        <w:t xml:space="preserve">Mikael </w:t>
      </w:r>
      <w:proofErr w:type="spellStart"/>
      <w:r w:rsidR="0032225D">
        <w:rPr>
          <w:lang w:val="en-US"/>
        </w:rPr>
        <w:t>Carleheden</w:t>
      </w:r>
      <w:proofErr w:type="spellEnd"/>
      <w:r w:rsidR="00F31DAA">
        <w:rPr>
          <w:lang w:val="en-US"/>
        </w:rPr>
        <w:t xml:space="preserve"> (</w:t>
      </w:r>
      <w:hyperlink r:id="rId4" w:history="1">
        <w:r w:rsidR="00870EB5" w:rsidRPr="004C0E29">
          <w:rPr>
            <w:rStyle w:val="Hyperlnk"/>
            <w:lang w:val="en-US"/>
          </w:rPr>
          <w:t>mc@soc.ku.dk</w:t>
        </w:r>
      </w:hyperlink>
      <w:r w:rsidR="00F31DAA">
        <w:rPr>
          <w:lang w:val="en-US"/>
        </w:rPr>
        <w:t>)</w:t>
      </w:r>
    </w:p>
    <w:p w14:paraId="01396FF3" w14:textId="77777777" w:rsidR="00870EB5" w:rsidRDefault="00870EB5" w:rsidP="0032225D">
      <w:pPr>
        <w:rPr>
          <w:lang w:val="en-US"/>
        </w:rPr>
      </w:pPr>
    </w:p>
    <w:p w14:paraId="7F903B46" w14:textId="77777777" w:rsidR="00AC7993" w:rsidRDefault="00870EB5" w:rsidP="00AC7993">
      <w:r>
        <w:rPr>
          <w:lang w:val="en-US"/>
        </w:rPr>
        <w:t xml:space="preserve">Course examiner: Kerstin </w:t>
      </w:r>
      <w:proofErr w:type="spellStart"/>
      <w:r>
        <w:rPr>
          <w:lang w:val="en-US"/>
        </w:rPr>
        <w:t>Jacobsson</w:t>
      </w:r>
      <w:proofErr w:type="spellEnd"/>
      <w:r w:rsidR="00AC7993">
        <w:rPr>
          <w:lang w:val="en-US"/>
        </w:rPr>
        <w:t xml:space="preserve">, </w:t>
      </w:r>
      <w:r w:rsidR="00AC7993">
        <w:rPr>
          <w:lang w:val="en-US"/>
        </w:rPr>
        <w:t xml:space="preserve">Mikael </w:t>
      </w:r>
      <w:proofErr w:type="spellStart"/>
      <w:r w:rsidR="00AC7993">
        <w:rPr>
          <w:lang w:val="en-US"/>
        </w:rPr>
        <w:t>Carleheden</w:t>
      </w:r>
      <w:proofErr w:type="spellEnd"/>
      <w:r w:rsidR="00AC7993">
        <w:rPr>
          <w:lang w:val="en-US"/>
        </w:rPr>
        <w:t xml:space="preserve">, </w:t>
      </w:r>
      <w:r w:rsidR="00AC7993" w:rsidRPr="0032225D">
        <w:t xml:space="preserve">Oksana </w:t>
      </w:r>
      <w:proofErr w:type="spellStart"/>
      <w:r w:rsidR="00AC7993" w:rsidRPr="0032225D">
        <w:t>Shmulyar</w:t>
      </w:r>
      <w:proofErr w:type="spellEnd"/>
      <w:r w:rsidR="00AC7993" w:rsidRPr="0032225D">
        <w:t xml:space="preserve"> </w:t>
      </w:r>
      <w:proofErr w:type="spellStart"/>
      <w:r w:rsidR="00AC7993" w:rsidRPr="0032225D">
        <w:t>Gréen</w:t>
      </w:r>
      <w:proofErr w:type="spellEnd"/>
    </w:p>
    <w:p w14:paraId="60059D29" w14:textId="526B281A" w:rsidR="00FD5EE2" w:rsidRDefault="00FD5EE2">
      <w:pPr>
        <w:rPr>
          <w:lang w:val="en-US"/>
        </w:rPr>
      </w:pPr>
    </w:p>
    <w:p w14:paraId="73EE5119" w14:textId="575186D6" w:rsidR="00FD5EE2" w:rsidRDefault="00870EB5">
      <w:pPr>
        <w:rPr>
          <w:lang w:val="en-US"/>
        </w:rPr>
      </w:pPr>
      <w:r>
        <w:rPr>
          <w:lang w:val="en-US"/>
        </w:rPr>
        <w:t>Participating teach</w:t>
      </w:r>
      <w:r w:rsidR="00FD5EE2">
        <w:rPr>
          <w:lang w:val="en-US"/>
        </w:rPr>
        <w:t>ers:</w:t>
      </w:r>
    </w:p>
    <w:p w14:paraId="605DE718" w14:textId="38EBC6AB" w:rsidR="00A63AC6" w:rsidRDefault="008345D8">
      <w:pPr>
        <w:rPr>
          <w:lang w:val="en-US"/>
        </w:rPr>
      </w:pPr>
      <w:r>
        <w:rPr>
          <w:lang w:val="en-US"/>
        </w:rPr>
        <w:t xml:space="preserve">Kerstin </w:t>
      </w:r>
      <w:proofErr w:type="spellStart"/>
      <w:r>
        <w:rPr>
          <w:lang w:val="en-US"/>
        </w:rPr>
        <w:t>Jacobsson</w:t>
      </w:r>
      <w:proofErr w:type="spellEnd"/>
    </w:p>
    <w:p w14:paraId="33C90C8E" w14:textId="2FC6550D" w:rsidR="008345D8" w:rsidRDefault="008345D8">
      <w:pPr>
        <w:rPr>
          <w:lang w:val="en-US"/>
        </w:rPr>
      </w:pPr>
      <w:r>
        <w:rPr>
          <w:lang w:val="en-US"/>
        </w:rPr>
        <w:t xml:space="preserve">Emma </w:t>
      </w:r>
      <w:proofErr w:type="spellStart"/>
      <w:r>
        <w:rPr>
          <w:lang w:val="en-US"/>
        </w:rPr>
        <w:t>Engdahl</w:t>
      </w:r>
      <w:proofErr w:type="spellEnd"/>
    </w:p>
    <w:p w14:paraId="11001D35" w14:textId="66B9967B" w:rsidR="008345D8" w:rsidRDefault="008345D8">
      <w:r w:rsidRPr="0032225D">
        <w:t xml:space="preserve">Oksana </w:t>
      </w:r>
      <w:proofErr w:type="spellStart"/>
      <w:r w:rsidRPr="0032225D">
        <w:t>Shmulyar</w:t>
      </w:r>
      <w:proofErr w:type="spellEnd"/>
      <w:r w:rsidRPr="0032225D">
        <w:t xml:space="preserve"> </w:t>
      </w:r>
      <w:proofErr w:type="spellStart"/>
      <w:r w:rsidRPr="0032225D">
        <w:t>Gréen</w:t>
      </w:r>
      <w:proofErr w:type="spellEnd"/>
    </w:p>
    <w:p w14:paraId="78CEE6D0" w14:textId="3D45A109" w:rsidR="0032225D" w:rsidRPr="0032225D" w:rsidRDefault="0032225D">
      <w:pPr>
        <w:rPr>
          <w:lang w:val="en-US"/>
        </w:rPr>
      </w:pPr>
      <w:r>
        <w:rPr>
          <w:lang w:val="en-US"/>
        </w:rPr>
        <w:t xml:space="preserve">Mikael </w:t>
      </w:r>
      <w:proofErr w:type="spellStart"/>
      <w:r>
        <w:rPr>
          <w:lang w:val="en-US"/>
        </w:rPr>
        <w:t>Carleheden</w:t>
      </w:r>
      <w:proofErr w:type="spellEnd"/>
    </w:p>
    <w:p w14:paraId="75FF5181" w14:textId="622FDEBE" w:rsidR="008345D8" w:rsidRDefault="008345D8">
      <w:r w:rsidRPr="0032225D">
        <w:t>Anders Petersen</w:t>
      </w:r>
    </w:p>
    <w:p w14:paraId="6181115D" w14:textId="1BCD6DB5" w:rsidR="002D3D01" w:rsidRPr="00D50F09" w:rsidRDefault="002D3D01">
      <w:pPr>
        <w:rPr>
          <w:lang w:val="en-US"/>
        </w:rPr>
      </w:pPr>
      <w:r w:rsidRPr="00D50F09">
        <w:rPr>
          <w:lang w:val="en-US"/>
        </w:rPr>
        <w:t xml:space="preserve">Lars </w:t>
      </w:r>
      <w:proofErr w:type="spellStart"/>
      <w:r w:rsidRPr="00D50F09">
        <w:rPr>
          <w:lang w:val="en-US"/>
        </w:rPr>
        <w:t>Tønder</w:t>
      </w:r>
      <w:proofErr w:type="spellEnd"/>
    </w:p>
    <w:p w14:paraId="2DD54E07" w14:textId="77777777" w:rsidR="0032225D" w:rsidRPr="00D50F09" w:rsidRDefault="0032225D">
      <w:pPr>
        <w:rPr>
          <w:lang w:val="en-US"/>
        </w:rPr>
      </w:pPr>
    </w:p>
    <w:p w14:paraId="3C3D6621" w14:textId="40B88C7C" w:rsidR="00BB72F9" w:rsidRPr="00D50F09" w:rsidRDefault="00797B32">
      <w:pPr>
        <w:rPr>
          <w:lang w:val="en-US"/>
        </w:rPr>
      </w:pPr>
      <w:r w:rsidRPr="00D50F09">
        <w:rPr>
          <w:lang w:val="en-US"/>
        </w:rPr>
        <w:t>Course administ</w:t>
      </w:r>
      <w:r w:rsidR="00F14BB1" w:rsidRPr="00D50F09">
        <w:rPr>
          <w:lang w:val="en-US"/>
        </w:rPr>
        <w:t>r</w:t>
      </w:r>
      <w:r w:rsidRPr="00D50F09">
        <w:rPr>
          <w:lang w:val="en-US"/>
        </w:rPr>
        <w:t xml:space="preserve">ator: </w:t>
      </w:r>
      <w:r w:rsidR="00D50F09" w:rsidRPr="00D50F09">
        <w:rPr>
          <w:lang w:val="en-US"/>
        </w:rPr>
        <w:t xml:space="preserve">Irene </w:t>
      </w:r>
      <w:proofErr w:type="spellStart"/>
      <w:r w:rsidR="00D50F09" w:rsidRPr="00D50F09">
        <w:rPr>
          <w:lang w:val="en-US"/>
        </w:rPr>
        <w:t>Carlensberg</w:t>
      </w:r>
      <w:proofErr w:type="spellEnd"/>
      <w:r w:rsidR="00D50F09" w:rsidRPr="00D50F09">
        <w:rPr>
          <w:lang w:val="en-US"/>
        </w:rPr>
        <w:t xml:space="preserve"> (irene.carlensberg@gu.se)</w:t>
      </w:r>
    </w:p>
    <w:p w14:paraId="761D72C1" w14:textId="77777777" w:rsidR="0000725D" w:rsidRDefault="0000725D">
      <w:pPr>
        <w:rPr>
          <w:lang w:val="en-US"/>
        </w:rPr>
      </w:pPr>
    </w:p>
    <w:p w14:paraId="1AAF26D6" w14:textId="594A1867" w:rsidR="004E17A1" w:rsidRDefault="0000725D">
      <w:pPr>
        <w:rPr>
          <w:lang w:val="en-US"/>
        </w:rPr>
      </w:pPr>
      <w:proofErr w:type="spellStart"/>
      <w:r>
        <w:rPr>
          <w:lang w:val="en-US"/>
        </w:rPr>
        <w:t>Course</w:t>
      </w:r>
      <w:proofErr w:type="spellEnd"/>
      <w:r>
        <w:rPr>
          <w:lang w:val="en-US"/>
        </w:rPr>
        <w:t xml:space="preserve"> language: English</w:t>
      </w:r>
    </w:p>
    <w:p w14:paraId="0A9710EC" w14:textId="6070D79E" w:rsidR="00714A47" w:rsidRDefault="00714A47">
      <w:pPr>
        <w:rPr>
          <w:lang w:val="en-US"/>
        </w:rPr>
      </w:pPr>
    </w:p>
    <w:p w14:paraId="640CB6D7" w14:textId="02F9222F" w:rsidR="00714A47" w:rsidRDefault="008251DB">
      <w:pPr>
        <w:rPr>
          <w:lang w:val="en-US"/>
        </w:rPr>
      </w:pPr>
      <w:r>
        <w:rPr>
          <w:lang w:val="en-US"/>
        </w:rPr>
        <w:t>Maximum participants: 16.</w:t>
      </w:r>
    </w:p>
    <w:p w14:paraId="2AA1194D" w14:textId="0154699C" w:rsidR="008251DB" w:rsidRDefault="008251DB">
      <w:pPr>
        <w:rPr>
          <w:lang w:val="en-US"/>
        </w:rPr>
      </w:pPr>
    </w:p>
    <w:p w14:paraId="1574E24B" w14:textId="68D22988" w:rsidR="00D6209E" w:rsidRPr="00D6209E" w:rsidRDefault="00D6209E" w:rsidP="00D6209E">
      <w:pPr>
        <w:rPr>
          <w:lang w:val="en-US"/>
        </w:rPr>
      </w:pPr>
      <w:r>
        <w:rPr>
          <w:lang w:val="en-US"/>
        </w:rPr>
        <w:t>To register,</w:t>
      </w:r>
      <w:r w:rsidRPr="00D6209E">
        <w:rPr>
          <w:color w:val="201F1E"/>
          <w:bdr w:val="none" w:sz="0" w:space="0" w:color="auto" w:frame="1"/>
          <w:shd w:val="clear" w:color="auto" w:fill="FFFFFF"/>
          <w:lang w:val="en-GB"/>
        </w:rPr>
        <w:t xml:space="preserve"> please go to: </w:t>
      </w:r>
      <w:proofErr w:type="spellStart"/>
      <w:r w:rsidRPr="00D6209E">
        <w:fldChar w:fldCharType="begin"/>
      </w:r>
      <w:r w:rsidRPr="00D6209E">
        <w:rPr>
          <w:lang w:val="en-US"/>
        </w:rPr>
        <w:instrText xml:space="preserve"> HYPERLINK "https://fubasdoc.gu.se/fubasextern/search" \t "_blank" </w:instrText>
      </w:r>
      <w:r w:rsidRPr="00D6209E">
        <w:fldChar w:fldCharType="separate"/>
      </w:r>
      <w:r w:rsidRPr="00D6209E">
        <w:rPr>
          <w:rStyle w:val="Hyperlnk"/>
          <w:color w:val="0563C1"/>
          <w:bdr w:val="none" w:sz="0" w:space="0" w:color="auto" w:frame="1"/>
          <w:shd w:val="clear" w:color="auto" w:fill="FFFFFF"/>
          <w:lang w:val="en-GB"/>
        </w:rPr>
        <w:t>Fubasextern</w:t>
      </w:r>
      <w:proofErr w:type="spellEnd"/>
      <w:r w:rsidRPr="00D6209E">
        <w:rPr>
          <w:rStyle w:val="Hyperlnk"/>
          <w:color w:val="0563C1"/>
          <w:bdr w:val="none" w:sz="0" w:space="0" w:color="auto" w:frame="1"/>
          <w:shd w:val="clear" w:color="auto" w:fill="FFFFFF"/>
          <w:lang w:val="en-GB"/>
        </w:rPr>
        <w:t xml:space="preserve"> (gu.se)</w:t>
      </w:r>
      <w:r w:rsidRPr="00D6209E">
        <w:fldChar w:fldCharType="end"/>
      </w:r>
    </w:p>
    <w:p w14:paraId="1E64267E" w14:textId="12AD33EA" w:rsidR="008251DB" w:rsidRDefault="008251DB">
      <w:pPr>
        <w:rPr>
          <w:lang w:val="en-US"/>
        </w:rPr>
      </w:pPr>
    </w:p>
    <w:p w14:paraId="19AD4D0F" w14:textId="77777777" w:rsidR="00EF281F" w:rsidRDefault="00EF281F">
      <w:pPr>
        <w:rPr>
          <w:lang w:val="en-US"/>
        </w:rPr>
      </w:pPr>
    </w:p>
    <w:p w14:paraId="01412994" w14:textId="77777777" w:rsidR="00FF28DF" w:rsidRPr="00A0538A" w:rsidRDefault="00FF28DF" w:rsidP="00FF28DF">
      <w:pPr>
        <w:rPr>
          <w:b/>
          <w:lang w:val="en-GB"/>
        </w:rPr>
      </w:pPr>
      <w:r w:rsidRPr="00A0538A">
        <w:rPr>
          <w:b/>
          <w:lang w:val="en-GB"/>
        </w:rPr>
        <w:t xml:space="preserve">Schedule </w:t>
      </w:r>
    </w:p>
    <w:p w14:paraId="3BE4C126" w14:textId="77777777" w:rsidR="00FF28DF" w:rsidRPr="00F9744E" w:rsidRDefault="00FF28DF" w:rsidP="00FF28DF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10"/>
        <w:gridCol w:w="1316"/>
        <w:gridCol w:w="1859"/>
        <w:gridCol w:w="1753"/>
        <w:gridCol w:w="2822"/>
      </w:tblGrid>
      <w:tr w:rsidR="00FF28DF" w:rsidRPr="00FF28DF" w14:paraId="6DF92D7E" w14:textId="77777777" w:rsidTr="006602B3">
        <w:tc>
          <w:tcPr>
            <w:tcW w:w="1310" w:type="dxa"/>
          </w:tcPr>
          <w:p w14:paraId="51D292FD" w14:textId="77777777" w:rsidR="00FF28DF" w:rsidRPr="004E6CAC" w:rsidRDefault="00FF28DF" w:rsidP="006602B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April 4</w:t>
            </w:r>
          </w:p>
        </w:tc>
        <w:tc>
          <w:tcPr>
            <w:tcW w:w="7750" w:type="dxa"/>
            <w:gridSpan w:val="4"/>
          </w:tcPr>
          <w:p w14:paraId="165DE475" w14:textId="77777777" w:rsidR="00FF28DF" w:rsidRPr="004E6CAC" w:rsidRDefault="00FF28DF" w:rsidP="006602B3">
            <w:pPr>
              <w:jc w:val="center"/>
              <w:rPr>
                <w:b/>
                <w:lang w:val="en-GB"/>
              </w:rPr>
            </w:pPr>
            <w:r w:rsidRPr="004E6CAC">
              <w:rPr>
                <w:b/>
                <w:lang w:val="en-GB"/>
              </w:rPr>
              <w:t>Course start:</w:t>
            </w:r>
          </w:p>
          <w:p w14:paraId="2B12093D" w14:textId="77777777" w:rsidR="00FF28DF" w:rsidRPr="00F9744E" w:rsidRDefault="00FF28DF" w:rsidP="006602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weeks of individual w</w:t>
            </w:r>
            <w:r w:rsidRPr="00F9744E">
              <w:rPr>
                <w:lang w:val="en-GB"/>
              </w:rPr>
              <w:t>ork</w:t>
            </w:r>
          </w:p>
        </w:tc>
      </w:tr>
      <w:tr w:rsidR="00FF28DF" w:rsidRPr="004F4900" w14:paraId="48F7FE49" w14:textId="77777777" w:rsidTr="006602B3">
        <w:tc>
          <w:tcPr>
            <w:tcW w:w="9060" w:type="dxa"/>
            <w:gridSpan w:val="5"/>
          </w:tcPr>
          <w:p w14:paraId="0B532DCB" w14:textId="77777777" w:rsidR="00FF28DF" w:rsidRPr="00F9744E" w:rsidRDefault="00FF28DF" w:rsidP="006602B3">
            <w:pPr>
              <w:rPr>
                <w:lang w:val="en-GB"/>
              </w:rPr>
            </w:pPr>
          </w:p>
          <w:p w14:paraId="11107155" w14:textId="77777777" w:rsidR="00FF28DF" w:rsidRDefault="00FF28DF" w:rsidP="006602B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First course meeting – Gothenburg </w:t>
            </w:r>
          </w:p>
          <w:p w14:paraId="3ED88047" w14:textId="77777777" w:rsidR="00FF28DF" w:rsidRDefault="00FF28DF" w:rsidP="006602B3">
            <w:pPr>
              <w:jc w:val="center"/>
              <w:rPr>
                <w:lang w:val="en-GB"/>
              </w:rPr>
            </w:pPr>
            <w:r w:rsidRPr="003E423E">
              <w:rPr>
                <w:lang w:val="en-GB"/>
              </w:rPr>
              <w:t>(</w:t>
            </w:r>
            <w:r>
              <w:rPr>
                <w:lang w:val="en-GB"/>
              </w:rPr>
              <w:t>Department of Sociology and Work Science,</w:t>
            </w:r>
          </w:p>
          <w:p w14:paraId="12BDF8B1" w14:textId="77777777" w:rsidR="00FF28DF" w:rsidRDefault="00FF28DF" w:rsidP="006602B3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Skanstorget</w:t>
            </w:r>
            <w:proofErr w:type="spellEnd"/>
            <w:r>
              <w:rPr>
                <w:lang w:val="en-GB"/>
              </w:rPr>
              <w:t xml:space="preserve"> 18</w:t>
            </w:r>
            <w:r w:rsidRPr="003E423E">
              <w:rPr>
                <w:lang w:val="en-GB"/>
              </w:rPr>
              <w:t>)</w:t>
            </w:r>
          </w:p>
          <w:p w14:paraId="1CFA4A10" w14:textId="77777777" w:rsidR="00FF28DF" w:rsidRPr="00F9744E" w:rsidRDefault="00FF28DF" w:rsidP="006602B3">
            <w:pPr>
              <w:jc w:val="center"/>
              <w:rPr>
                <w:b/>
                <w:lang w:val="en-GB"/>
              </w:rPr>
            </w:pPr>
          </w:p>
        </w:tc>
      </w:tr>
      <w:tr w:rsidR="00FF28DF" w:rsidRPr="00F9744E" w14:paraId="0C3308DC" w14:textId="77777777" w:rsidTr="006602B3">
        <w:tc>
          <w:tcPr>
            <w:tcW w:w="1310" w:type="dxa"/>
          </w:tcPr>
          <w:p w14:paraId="6CE31261" w14:textId="77777777" w:rsidR="00FF28DF" w:rsidRPr="00BA6582" w:rsidRDefault="00FF28DF" w:rsidP="006602B3">
            <w:pPr>
              <w:rPr>
                <w:b/>
                <w:bCs/>
                <w:lang w:val="en-GB"/>
              </w:rPr>
            </w:pPr>
            <w:r w:rsidRPr="00BA6582">
              <w:rPr>
                <w:b/>
                <w:bCs/>
                <w:lang w:val="en-GB"/>
              </w:rPr>
              <w:lastRenderedPageBreak/>
              <w:t>April 28</w:t>
            </w:r>
          </w:p>
        </w:tc>
        <w:tc>
          <w:tcPr>
            <w:tcW w:w="1316" w:type="dxa"/>
          </w:tcPr>
          <w:p w14:paraId="5E45079A" w14:textId="77777777" w:rsidR="00FF28DF" w:rsidRPr="002E5410" w:rsidRDefault="00FF28DF" w:rsidP="006602B3">
            <w:pPr>
              <w:rPr>
                <w:b/>
                <w:lang w:val="en-GB"/>
              </w:rPr>
            </w:pPr>
            <w:r w:rsidRPr="002E5410">
              <w:rPr>
                <w:b/>
                <w:lang w:val="en-GB"/>
              </w:rPr>
              <w:t>13.00</w:t>
            </w:r>
          </w:p>
        </w:tc>
        <w:tc>
          <w:tcPr>
            <w:tcW w:w="1859" w:type="dxa"/>
          </w:tcPr>
          <w:p w14:paraId="19417C3C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Course info</w:t>
            </w:r>
          </w:p>
        </w:tc>
        <w:tc>
          <w:tcPr>
            <w:tcW w:w="1753" w:type="dxa"/>
          </w:tcPr>
          <w:p w14:paraId="0047C2BF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 xml:space="preserve">Kerstin </w:t>
            </w:r>
            <w:proofErr w:type="spellStart"/>
            <w:r>
              <w:rPr>
                <w:lang w:val="en-GB"/>
              </w:rPr>
              <w:t>Jacobsson</w:t>
            </w:r>
            <w:proofErr w:type="spellEnd"/>
          </w:p>
        </w:tc>
        <w:tc>
          <w:tcPr>
            <w:tcW w:w="2822" w:type="dxa"/>
          </w:tcPr>
          <w:p w14:paraId="5C06CEA9" w14:textId="77777777" w:rsidR="00FF28DF" w:rsidRPr="00F9744E" w:rsidRDefault="00FF28DF" w:rsidP="006602B3">
            <w:pPr>
              <w:rPr>
                <w:lang w:val="en-GB"/>
              </w:rPr>
            </w:pPr>
          </w:p>
        </w:tc>
      </w:tr>
      <w:tr w:rsidR="00FF28DF" w:rsidRPr="00F9744E" w14:paraId="22930C6C" w14:textId="77777777" w:rsidTr="006602B3">
        <w:tc>
          <w:tcPr>
            <w:tcW w:w="1310" w:type="dxa"/>
          </w:tcPr>
          <w:p w14:paraId="1CE78B28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Room: F417</w:t>
            </w:r>
          </w:p>
        </w:tc>
        <w:tc>
          <w:tcPr>
            <w:tcW w:w="1316" w:type="dxa"/>
          </w:tcPr>
          <w:p w14:paraId="79D24FF3" w14:textId="77777777" w:rsidR="00FF28DF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13.15-15.00</w:t>
            </w:r>
          </w:p>
          <w:p w14:paraId="145215FD" w14:textId="77777777" w:rsidR="00FF28DF" w:rsidRPr="00F9744E" w:rsidRDefault="00FF28DF" w:rsidP="006602B3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2C22565D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 xml:space="preserve">Lecture + seminar </w:t>
            </w:r>
          </w:p>
        </w:tc>
        <w:tc>
          <w:tcPr>
            <w:tcW w:w="1753" w:type="dxa"/>
          </w:tcPr>
          <w:p w14:paraId="3C580441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 xml:space="preserve">Emma </w:t>
            </w:r>
            <w:proofErr w:type="spellStart"/>
            <w:r>
              <w:rPr>
                <w:lang w:val="en-GB"/>
              </w:rPr>
              <w:t>Engdahl</w:t>
            </w:r>
            <w:proofErr w:type="spellEnd"/>
            <w:r w:rsidRPr="00F9744E">
              <w:rPr>
                <w:lang w:val="en-GB"/>
              </w:rPr>
              <w:t xml:space="preserve"> </w:t>
            </w:r>
          </w:p>
        </w:tc>
        <w:tc>
          <w:tcPr>
            <w:tcW w:w="2822" w:type="dxa"/>
          </w:tcPr>
          <w:p w14:paraId="17A7FC9F" w14:textId="77777777" w:rsidR="00FF28DF" w:rsidRPr="00F9744E" w:rsidRDefault="00FF28DF" w:rsidP="006602B3">
            <w:pPr>
              <w:rPr>
                <w:lang w:val="en-GB"/>
              </w:rPr>
            </w:pPr>
            <w:r w:rsidRPr="00F9744E">
              <w:rPr>
                <w:lang w:val="en-GB"/>
              </w:rPr>
              <w:t>Theo</w:t>
            </w:r>
            <w:r>
              <w:rPr>
                <w:lang w:val="en-GB"/>
              </w:rPr>
              <w:t>ry &amp; theo</w:t>
            </w:r>
            <w:r w:rsidRPr="00F9744E">
              <w:rPr>
                <w:lang w:val="en-GB"/>
              </w:rPr>
              <w:t xml:space="preserve">rizing </w:t>
            </w:r>
          </w:p>
        </w:tc>
      </w:tr>
      <w:tr w:rsidR="00FF28DF" w:rsidRPr="00F9744E" w14:paraId="6CC08B4B" w14:textId="77777777" w:rsidTr="006602B3">
        <w:tc>
          <w:tcPr>
            <w:tcW w:w="1310" w:type="dxa"/>
          </w:tcPr>
          <w:p w14:paraId="7E504899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Room: F417</w:t>
            </w:r>
          </w:p>
        </w:tc>
        <w:tc>
          <w:tcPr>
            <w:tcW w:w="1316" w:type="dxa"/>
          </w:tcPr>
          <w:p w14:paraId="68FE0CB7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15.15-17.30</w:t>
            </w:r>
          </w:p>
        </w:tc>
        <w:tc>
          <w:tcPr>
            <w:tcW w:w="1859" w:type="dxa"/>
          </w:tcPr>
          <w:p w14:paraId="753AC17D" w14:textId="77777777" w:rsidR="00FF28DF" w:rsidRPr="00F9744E" w:rsidRDefault="00FF28DF" w:rsidP="006602B3">
            <w:pPr>
              <w:rPr>
                <w:lang w:val="en-GB"/>
              </w:rPr>
            </w:pPr>
            <w:r w:rsidRPr="00F9744E">
              <w:rPr>
                <w:lang w:val="en-GB"/>
              </w:rPr>
              <w:t>Lecture</w:t>
            </w:r>
            <w:r>
              <w:rPr>
                <w:lang w:val="en-GB"/>
              </w:rPr>
              <w:t xml:space="preserve"> + Seminar</w:t>
            </w:r>
          </w:p>
        </w:tc>
        <w:tc>
          <w:tcPr>
            <w:tcW w:w="1753" w:type="dxa"/>
          </w:tcPr>
          <w:p w14:paraId="6A1DBFA9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 xml:space="preserve">Oksana </w:t>
            </w:r>
            <w:proofErr w:type="spellStart"/>
            <w:r>
              <w:rPr>
                <w:lang w:val="en-GB"/>
              </w:rPr>
              <w:t>Shmulyar</w:t>
            </w:r>
            <w:proofErr w:type="spellEnd"/>
            <w:r>
              <w:rPr>
                <w:lang w:val="en-GB"/>
              </w:rPr>
              <w:t xml:space="preserve"> Green</w:t>
            </w:r>
          </w:p>
        </w:tc>
        <w:tc>
          <w:tcPr>
            <w:tcW w:w="2822" w:type="dxa"/>
          </w:tcPr>
          <w:p w14:paraId="124E9BED" w14:textId="77777777" w:rsidR="00FF28DF" w:rsidRPr="00F9744E" w:rsidRDefault="00FF28DF" w:rsidP="006602B3">
            <w:pPr>
              <w:rPr>
                <w:highlight w:val="magenta"/>
                <w:lang w:val="en-GB"/>
              </w:rPr>
            </w:pPr>
            <w:r>
              <w:rPr>
                <w:lang w:val="en-GB"/>
              </w:rPr>
              <w:t>Feminism &amp; postcolonialism</w:t>
            </w:r>
          </w:p>
        </w:tc>
      </w:tr>
      <w:tr w:rsidR="00FF28DF" w:rsidRPr="00F9744E" w14:paraId="17159D93" w14:textId="77777777" w:rsidTr="006602B3">
        <w:tc>
          <w:tcPr>
            <w:tcW w:w="1310" w:type="dxa"/>
          </w:tcPr>
          <w:p w14:paraId="31AC9EEE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Restaurant to be announced</w:t>
            </w:r>
          </w:p>
        </w:tc>
        <w:tc>
          <w:tcPr>
            <w:tcW w:w="1316" w:type="dxa"/>
          </w:tcPr>
          <w:p w14:paraId="4659CC7A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18.30</w:t>
            </w:r>
          </w:p>
        </w:tc>
        <w:tc>
          <w:tcPr>
            <w:tcW w:w="1859" w:type="dxa"/>
          </w:tcPr>
          <w:p w14:paraId="7E06511D" w14:textId="77777777" w:rsidR="00FF28DF" w:rsidRPr="00F9744E" w:rsidRDefault="00FF28DF" w:rsidP="006602B3">
            <w:pPr>
              <w:rPr>
                <w:lang w:val="en-GB"/>
              </w:rPr>
            </w:pPr>
            <w:r w:rsidRPr="00F9744E">
              <w:rPr>
                <w:lang w:val="en-GB"/>
              </w:rPr>
              <w:t>Dinner</w:t>
            </w:r>
          </w:p>
        </w:tc>
        <w:tc>
          <w:tcPr>
            <w:tcW w:w="1753" w:type="dxa"/>
          </w:tcPr>
          <w:p w14:paraId="5362BBD9" w14:textId="77777777" w:rsidR="00FF28DF" w:rsidRPr="00F9744E" w:rsidRDefault="00FF28DF" w:rsidP="006602B3">
            <w:pPr>
              <w:rPr>
                <w:lang w:val="en-GB"/>
              </w:rPr>
            </w:pPr>
          </w:p>
        </w:tc>
        <w:tc>
          <w:tcPr>
            <w:tcW w:w="2822" w:type="dxa"/>
          </w:tcPr>
          <w:p w14:paraId="0DCD467B" w14:textId="77777777" w:rsidR="00FF28DF" w:rsidRPr="00F9744E" w:rsidRDefault="00FF28DF" w:rsidP="006602B3">
            <w:pPr>
              <w:rPr>
                <w:lang w:val="en-GB"/>
              </w:rPr>
            </w:pPr>
          </w:p>
        </w:tc>
      </w:tr>
      <w:tr w:rsidR="00FF28DF" w:rsidRPr="00F9744E" w14:paraId="07A79102" w14:textId="77777777" w:rsidTr="006602B3">
        <w:tc>
          <w:tcPr>
            <w:tcW w:w="1310" w:type="dxa"/>
          </w:tcPr>
          <w:p w14:paraId="334ACF6B" w14:textId="77777777" w:rsidR="00FF28DF" w:rsidRDefault="00FF28DF" w:rsidP="006602B3">
            <w:pPr>
              <w:rPr>
                <w:lang w:val="en-GB"/>
              </w:rPr>
            </w:pPr>
            <w:r>
              <w:rPr>
                <w:b/>
                <w:lang w:val="en-GB"/>
              </w:rPr>
              <w:t>April 29</w:t>
            </w:r>
          </w:p>
          <w:p w14:paraId="58040C7E" w14:textId="77777777" w:rsidR="00FF28DF" w:rsidRPr="000E2649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 xml:space="preserve">Room: </w:t>
            </w:r>
            <w:r w:rsidRPr="000E2649">
              <w:rPr>
                <w:lang w:val="en-GB"/>
              </w:rPr>
              <w:t>F 417</w:t>
            </w:r>
          </w:p>
        </w:tc>
        <w:tc>
          <w:tcPr>
            <w:tcW w:w="1316" w:type="dxa"/>
          </w:tcPr>
          <w:p w14:paraId="2E6028B3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9.15-12</w:t>
            </w:r>
          </w:p>
        </w:tc>
        <w:tc>
          <w:tcPr>
            <w:tcW w:w="1859" w:type="dxa"/>
          </w:tcPr>
          <w:p w14:paraId="3A061639" w14:textId="77777777" w:rsidR="00FF28DF" w:rsidRPr="00F9744E" w:rsidRDefault="00FF28DF" w:rsidP="006602B3">
            <w:pPr>
              <w:rPr>
                <w:lang w:val="en-GB"/>
              </w:rPr>
            </w:pPr>
            <w:r w:rsidRPr="00F9744E">
              <w:rPr>
                <w:lang w:val="en-GB"/>
              </w:rPr>
              <w:t>Lecture</w:t>
            </w:r>
            <w:r>
              <w:rPr>
                <w:lang w:val="en-GB"/>
              </w:rPr>
              <w:t xml:space="preserve"> + Seminar</w:t>
            </w:r>
          </w:p>
        </w:tc>
        <w:tc>
          <w:tcPr>
            <w:tcW w:w="1753" w:type="dxa"/>
          </w:tcPr>
          <w:p w14:paraId="168F4F38" w14:textId="77777777" w:rsidR="00FF28DF" w:rsidRPr="00F9744E" w:rsidRDefault="00FF28DF" w:rsidP="006602B3">
            <w:pPr>
              <w:rPr>
                <w:lang w:val="en-GB"/>
              </w:rPr>
            </w:pPr>
            <w:r w:rsidRPr="00F9744E">
              <w:rPr>
                <w:lang w:val="en-GB"/>
              </w:rPr>
              <w:t xml:space="preserve">Kerstin </w:t>
            </w:r>
            <w:proofErr w:type="spellStart"/>
            <w:r w:rsidRPr="00F9744E">
              <w:rPr>
                <w:lang w:val="en-GB"/>
              </w:rPr>
              <w:t>Jacobsson</w:t>
            </w:r>
            <w:proofErr w:type="spellEnd"/>
          </w:p>
        </w:tc>
        <w:tc>
          <w:tcPr>
            <w:tcW w:w="2822" w:type="dxa"/>
          </w:tcPr>
          <w:p w14:paraId="12DEC7E6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 xml:space="preserve">Institutional logics &amp; cultural sociology </w:t>
            </w:r>
          </w:p>
        </w:tc>
      </w:tr>
      <w:tr w:rsidR="00FF28DF" w:rsidRPr="00F9744E" w14:paraId="426A46A2" w14:textId="77777777" w:rsidTr="006602B3">
        <w:tc>
          <w:tcPr>
            <w:tcW w:w="1310" w:type="dxa"/>
          </w:tcPr>
          <w:p w14:paraId="4272B405" w14:textId="77777777" w:rsidR="00FF28DF" w:rsidRDefault="00FF28DF" w:rsidP="006602B3">
            <w:pPr>
              <w:rPr>
                <w:lang w:val="en-GB"/>
              </w:rPr>
            </w:pPr>
          </w:p>
        </w:tc>
        <w:tc>
          <w:tcPr>
            <w:tcW w:w="1316" w:type="dxa"/>
          </w:tcPr>
          <w:p w14:paraId="457109CB" w14:textId="77777777" w:rsidR="00FF28DF" w:rsidRDefault="00FF28DF" w:rsidP="006602B3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1C9192C1" w14:textId="77777777" w:rsidR="00FF28DF" w:rsidRPr="00F9744E" w:rsidRDefault="00FF28DF" w:rsidP="006602B3">
            <w:pPr>
              <w:rPr>
                <w:lang w:val="en-GB"/>
              </w:rPr>
            </w:pPr>
          </w:p>
        </w:tc>
        <w:tc>
          <w:tcPr>
            <w:tcW w:w="1753" w:type="dxa"/>
          </w:tcPr>
          <w:p w14:paraId="17B7C012" w14:textId="77777777" w:rsidR="00FF28DF" w:rsidRPr="00F9744E" w:rsidRDefault="00FF28DF" w:rsidP="006602B3">
            <w:pPr>
              <w:rPr>
                <w:lang w:val="en-GB"/>
              </w:rPr>
            </w:pPr>
          </w:p>
        </w:tc>
        <w:tc>
          <w:tcPr>
            <w:tcW w:w="2822" w:type="dxa"/>
          </w:tcPr>
          <w:p w14:paraId="7F5030BA" w14:textId="77777777" w:rsidR="00FF28DF" w:rsidRDefault="00FF28DF" w:rsidP="006602B3">
            <w:pPr>
              <w:rPr>
                <w:lang w:val="en-GB"/>
              </w:rPr>
            </w:pPr>
          </w:p>
        </w:tc>
      </w:tr>
      <w:tr w:rsidR="00FF28DF" w:rsidRPr="00F9744E" w14:paraId="659DDD88" w14:textId="77777777" w:rsidTr="006602B3">
        <w:tc>
          <w:tcPr>
            <w:tcW w:w="9060" w:type="dxa"/>
            <w:gridSpan w:val="5"/>
          </w:tcPr>
          <w:p w14:paraId="02248075" w14:textId="77777777" w:rsidR="00FF28DF" w:rsidRDefault="00FF28DF" w:rsidP="006602B3">
            <w:pPr>
              <w:jc w:val="center"/>
              <w:rPr>
                <w:lang w:val="en-GB"/>
              </w:rPr>
            </w:pPr>
          </w:p>
          <w:p w14:paraId="4D60C68B" w14:textId="77777777" w:rsidR="00FF28DF" w:rsidRDefault="00FF28DF" w:rsidP="006602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9744E">
              <w:rPr>
                <w:lang w:val="en-GB"/>
              </w:rPr>
              <w:t xml:space="preserve"> weeks of ind</w:t>
            </w:r>
            <w:r>
              <w:rPr>
                <w:lang w:val="en-GB"/>
              </w:rPr>
              <w:t xml:space="preserve">ividual </w:t>
            </w:r>
            <w:r w:rsidRPr="00F9744E">
              <w:rPr>
                <w:lang w:val="en-GB"/>
              </w:rPr>
              <w:t>work</w:t>
            </w:r>
          </w:p>
          <w:p w14:paraId="14ADABA0" w14:textId="77777777" w:rsidR="00FF28DF" w:rsidRPr="00F9744E" w:rsidRDefault="00FF28DF" w:rsidP="006602B3">
            <w:pPr>
              <w:jc w:val="center"/>
              <w:rPr>
                <w:lang w:val="en-GB"/>
              </w:rPr>
            </w:pPr>
          </w:p>
        </w:tc>
      </w:tr>
      <w:tr w:rsidR="00FF28DF" w:rsidRPr="00FF28DF" w14:paraId="3DBB4FB0" w14:textId="77777777" w:rsidTr="006602B3">
        <w:tc>
          <w:tcPr>
            <w:tcW w:w="9060" w:type="dxa"/>
            <w:gridSpan w:val="5"/>
          </w:tcPr>
          <w:p w14:paraId="7448A463" w14:textId="77777777" w:rsidR="00FF28DF" w:rsidRPr="0009053C" w:rsidRDefault="00FF28DF" w:rsidP="006602B3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14:paraId="21D75F14" w14:textId="77777777" w:rsidR="00FF28DF" w:rsidRDefault="00FF28DF" w:rsidP="006602B3">
            <w:pPr>
              <w:jc w:val="center"/>
              <w:rPr>
                <w:rFonts w:asciiTheme="minorHAnsi" w:hAnsiTheme="minorHAnsi" w:cstheme="minorHAnsi"/>
                <w:color w:val="777777"/>
                <w:szCs w:val="24"/>
                <w:lang w:val="da-DK"/>
              </w:rPr>
            </w:pPr>
            <w:r w:rsidRPr="0009053C">
              <w:rPr>
                <w:rFonts w:asciiTheme="minorHAnsi" w:hAnsiTheme="minorHAnsi" w:cstheme="minorHAnsi"/>
                <w:b/>
                <w:szCs w:val="24"/>
                <w:lang w:val="en-GB"/>
              </w:rPr>
              <w:t>Second course meeting – Copenhagen</w:t>
            </w:r>
            <w:r w:rsidRPr="0009053C">
              <w:rPr>
                <w:rFonts w:asciiTheme="minorHAnsi" w:hAnsiTheme="minorHAnsi" w:cstheme="minorHAnsi"/>
                <w:color w:val="777777"/>
                <w:szCs w:val="24"/>
                <w:lang w:val="da-DK"/>
              </w:rPr>
              <w:t xml:space="preserve"> </w:t>
            </w:r>
          </w:p>
          <w:p w14:paraId="5E675882" w14:textId="77777777" w:rsidR="00FF28DF" w:rsidRPr="0009053C" w:rsidRDefault="00FF28DF" w:rsidP="006602B3">
            <w:pPr>
              <w:jc w:val="center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BD5808">
              <w:rPr>
                <w:rStyle w:val="Stark"/>
                <w:lang w:val="en-US"/>
              </w:rPr>
              <w:t>Department of Sociology</w:t>
            </w:r>
            <w:r w:rsidRPr="00BD5808">
              <w:rPr>
                <w:lang w:val="en-US"/>
              </w:rPr>
              <w:br/>
              <w:t>Centre for Health and Society</w:t>
            </w:r>
            <w:r w:rsidRPr="00BD5808">
              <w:rPr>
                <w:lang w:val="en-US"/>
              </w:rPr>
              <w:br/>
            </w:r>
            <w:proofErr w:type="spellStart"/>
            <w:r w:rsidRPr="00BD5808">
              <w:rPr>
                <w:lang w:val="en-US"/>
              </w:rPr>
              <w:t>Øster</w:t>
            </w:r>
            <w:proofErr w:type="spellEnd"/>
            <w:r w:rsidRPr="00BD5808">
              <w:rPr>
                <w:lang w:val="en-US"/>
              </w:rPr>
              <w:t xml:space="preserve"> </w:t>
            </w:r>
            <w:proofErr w:type="spellStart"/>
            <w:r w:rsidRPr="00BD5808">
              <w:rPr>
                <w:lang w:val="en-US"/>
              </w:rPr>
              <w:t>Farimagsgade</w:t>
            </w:r>
            <w:proofErr w:type="spellEnd"/>
            <w:r w:rsidRPr="00BD5808">
              <w:rPr>
                <w:lang w:val="en-US"/>
              </w:rPr>
              <w:t xml:space="preserve"> 5, Building 16</w:t>
            </w:r>
            <w:r w:rsidRPr="00BD5808">
              <w:rPr>
                <w:lang w:val="en-US"/>
              </w:rPr>
              <w:br/>
              <w:t>DK-1353 Copenhagen K</w:t>
            </w:r>
          </w:p>
        </w:tc>
      </w:tr>
      <w:tr w:rsidR="00FF28DF" w:rsidRPr="00FF28DF" w14:paraId="7E191664" w14:textId="77777777" w:rsidTr="006602B3">
        <w:tc>
          <w:tcPr>
            <w:tcW w:w="9060" w:type="dxa"/>
            <w:gridSpan w:val="5"/>
          </w:tcPr>
          <w:p w14:paraId="55ECF252" w14:textId="77777777" w:rsidR="00FF28DF" w:rsidRPr="00F9744E" w:rsidRDefault="00FF28DF" w:rsidP="006602B3">
            <w:pPr>
              <w:rPr>
                <w:lang w:val="en-GB"/>
              </w:rPr>
            </w:pPr>
          </w:p>
        </w:tc>
      </w:tr>
      <w:tr w:rsidR="00FF28DF" w:rsidRPr="00F9744E" w14:paraId="7F19D668" w14:textId="77777777" w:rsidTr="006602B3">
        <w:tc>
          <w:tcPr>
            <w:tcW w:w="1310" w:type="dxa"/>
          </w:tcPr>
          <w:p w14:paraId="237CFC08" w14:textId="77777777" w:rsidR="00FF28DF" w:rsidRPr="006541AA" w:rsidRDefault="00FF28DF" w:rsidP="006602B3">
            <w:pPr>
              <w:rPr>
                <w:b/>
                <w:bCs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May 24</w:t>
            </w:r>
          </w:p>
        </w:tc>
        <w:tc>
          <w:tcPr>
            <w:tcW w:w="1316" w:type="dxa"/>
          </w:tcPr>
          <w:p w14:paraId="0CDD8292" w14:textId="77777777" w:rsidR="00FF28DF" w:rsidRPr="00F9744E" w:rsidRDefault="00FF28DF" w:rsidP="006602B3">
            <w:pPr>
              <w:rPr>
                <w:lang w:val="en-GB"/>
              </w:rPr>
            </w:pPr>
          </w:p>
        </w:tc>
        <w:tc>
          <w:tcPr>
            <w:tcW w:w="1859" w:type="dxa"/>
          </w:tcPr>
          <w:p w14:paraId="28E6CF57" w14:textId="77777777" w:rsidR="00FF28DF" w:rsidRPr="00F9744E" w:rsidRDefault="00FF28DF" w:rsidP="006602B3">
            <w:pPr>
              <w:rPr>
                <w:lang w:val="en-GB"/>
              </w:rPr>
            </w:pPr>
          </w:p>
        </w:tc>
        <w:tc>
          <w:tcPr>
            <w:tcW w:w="1753" w:type="dxa"/>
          </w:tcPr>
          <w:p w14:paraId="39AD0E34" w14:textId="77777777" w:rsidR="00FF28DF" w:rsidRPr="00F9744E" w:rsidRDefault="00FF28DF" w:rsidP="006602B3">
            <w:pPr>
              <w:rPr>
                <w:lang w:val="en-GB"/>
              </w:rPr>
            </w:pPr>
          </w:p>
        </w:tc>
        <w:tc>
          <w:tcPr>
            <w:tcW w:w="2822" w:type="dxa"/>
          </w:tcPr>
          <w:p w14:paraId="3F06B350" w14:textId="77777777" w:rsidR="00FF28DF" w:rsidRPr="00F9744E" w:rsidRDefault="00FF28DF" w:rsidP="006602B3">
            <w:pPr>
              <w:rPr>
                <w:lang w:val="en-GB"/>
              </w:rPr>
            </w:pPr>
          </w:p>
        </w:tc>
      </w:tr>
      <w:tr w:rsidR="00FF28DF" w:rsidRPr="00FF28DF" w14:paraId="6FD1E30A" w14:textId="77777777" w:rsidTr="006602B3">
        <w:tc>
          <w:tcPr>
            <w:tcW w:w="1310" w:type="dxa"/>
          </w:tcPr>
          <w:p w14:paraId="1D434586" w14:textId="77777777" w:rsidR="00FF28DF" w:rsidRPr="0009053C" w:rsidRDefault="00FF28DF" w:rsidP="006602B3">
            <w:pPr>
              <w:rPr>
                <w:lang w:val="en-GB"/>
              </w:rPr>
            </w:pPr>
            <w:proofErr w:type="spellStart"/>
            <w:r>
              <w:rPr>
                <w:rFonts w:ascii="Cambria" w:hAnsi="Cambria"/>
                <w:szCs w:val="24"/>
                <w:lang w:val="da-DK"/>
              </w:rPr>
              <w:t>Room</w:t>
            </w:r>
            <w:proofErr w:type="spellEnd"/>
            <w:r>
              <w:rPr>
                <w:rFonts w:ascii="Cambria" w:hAnsi="Cambria"/>
                <w:szCs w:val="24"/>
                <w:lang w:val="da-DK"/>
              </w:rPr>
              <w:t xml:space="preserve">: </w:t>
            </w:r>
            <w:r w:rsidRPr="00B21F3F">
              <w:rPr>
                <w:color w:val="000000" w:themeColor="text1"/>
                <w:sz w:val="24"/>
                <w:szCs w:val="24"/>
                <w:lang w:val="da-DK"/>
              </w:rPr>
              <w:t>16.2.55</w:t>
            </w:r>
          </w:p>
        </w:tc>
        <w:tc>
          <w:tcPr>
            <w:tcW w:w="1316" w:type="dxa"/>
          </w:tcPr>
          <w:p w14:paraId="38CEF554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14-17</w:t>
            </w:r>
          </w:p>
        </w:tc>
        <w:tc>
          <w:tcPr>
            <w:tcW w:w="1859" w:type="dxa"/>
          </w:tcPr>
          <w:p w14:paraId="76A67493" w14:textId="77777777" w:rsidR="00FF28DF" w:rsidRPr="00F9744E" w:rsidRDefault="00FF28DF" w:rsidP="006602B3">
            <w:pPr>
              <w:rPr>
                <w:lang w:val="en-GB"/>
              </w:rPr>
            </w:pPr>
            <w:r w:rsidRPr="00F9744E">
              <w:rPr>
                <w:lang w:val="en-GB"/>
              </w:rPr>
              <w:t>Lecture</w:t>
            </w:r>
            <w:r>
              <w:rPr>
                <w:lang w:val="en-GB"/>
              </w:rPr>
              <w:t xml:space="preserve"> + Seminar</w:t>
            </w:r>
          </w:p>
        </w:tc>
        <w:tc>
          <w:tcPr>
            <w:tcW w:w="1753" w:type="dxa"/>
          </w:tcPr>
          <w:p w14:paraId="6AD31C2B" w14:textId="77777777" w:rsidR="00FF28DF" w:rsidRPr="0031743F" w:rsidRDefault="00FF28DF" w:rsidP="006602B3">
            <w:pPr>
              <w:rPr>
                <w:lang w:val="en-GB"/>
              </w:rPr>
            </w:pPr>
            <w:r w:rsidRPr="0031743F">
              <w:rPr>
                <w:lang w:val="en-GB"/>
              </w:rPr>
              <w:t xml:space="preserve">Mikael </w:t>
            </w:r>
            <w:proofErr w:type="spellStart"/>
            <w:r w:rsidRPr="0031743F">
              <w:rPr>
                <w:lang w:val="en-GB"/>
              </w:rPr>
              <w:t>Carleheden</w:t>
            </w:r>
            <w:proofErr w:type="spellEnd"/>
          </w:p>
        </w:tc>
        <w:tc>
          <w:tcPr>
            <w:tcW w:w="2822" w:type="dxa"/>
          </w:tcPr>
          <w:p w14:paraId="3FEC85B2" w14:textId="77777777" w:rsidR="00FF28DF" w:rsidRPr="00AF2C59" w:rsidRDefault="00FF28DF" w:rsidP="006602B3">
            <w:pPr>
              <w:rPr>
                <w:lang w:val="en-US"/>
              </w:rPr>
            </w:pPr>
            <w:r>
              <w:rPr>
                <w:lang w:val="en-GB"/>
              </w:rPr>
              <w:t xml:space="preserve">Axel </w:t>
            </w:r>
            <w:proofErr w:type="spellStart"/>
            <w:r>
              <w:rPr>
                <w:lang w:val="en-GB"/>
              </w:rPr>
              <w:t>Honneth’s</w:t>
            </w:r>
            <w:proofErr w:type="spellEnd"/>
            <w:r>
              <w:rPr>
                <w:lang w:val="en-GB"/>
              </w:rPr>
              <w:t xml:space="preserve"> Freedom’s Right &amp; French pragmatism</w:t>
            </w:r>
          </w:p>
        </w:tc>
      </w:tr>
      <w:tr w:rsidR="00FF28DF" w:rsidRPr="00F9744E" w14:paraId="62EA7BA1" w14:textId="77777777" w:rsidTr="006602B3">
        <w:trPr>
          <w:gridAfter w:val="1"/>
          <w:wAfter w:w="2822" w:type="dxa"/>
        </w:trPr>
        <w:tc>
          <w:tcPr>
            <w:tcW w:w="1310" w:type="dxa"/>
          </w:tcPr>
          <w:p w14:paraId="61FFED9E" w14:textId="77777777" w:rsidR="00FF28DF" w:rsidRDefault="00FF28DF" w:rsidP="006602B3">
            <w:pPr>
              <w:rPr>
                <w:color w:val="000000"/>
                <w:sz w:val="24"/>
                <w:szCs w:val="24"/>
                <w:lang w:val="da-DK"/>
              </w:rPr>
            </w:pPr>
            <w:r>
              <w:rPr>
                <w:color w:val="000000"/>
                <w:sz w:val="24"/>
                <w:szCs w:val="24"/>
                <w:lang w:val="da-DK"/>
              </w:rPr>
              <w:t>Restaurant</w:t>
            </w:r>
          </w:p>
          <w:p w14:paraId="324BB153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to be announced</w:t>
            </w:r>
          </w:p>
        </w:tc>
        <w:tc>
          <w:tcPr>
            <w:tcW w:w="1316" w:type="dxa"/>
          </w:tcPr>
          <w:p w14:paraId="1CDE7859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18.30</w:t>
            </w:r>
          </w:p>
        </w:tc>
        <w:tc>
          <w:tcPr>
            <w:tcW w:w="1859" w:type="dxa"/>
          </w:tcPr>
          <w:p w14:paraId="1DBBB4D8" w14:textId="77777777" w:rsidR="00FF28DF" w:rsidRPr="00F9744E" w:rsidRDefault="00FF28DF" w:rsidP="006602B3">
            <w:pPr>
              <w:rPr>
                <w:lang w:val="en-GB"/>
              </w:rPr>
            </w:pPr>
            <w:r w:rsidRPr="00F9744E">
              <w:rPr>
                <w:lang w:val="en-GB"/>
              </w:rPr>
              <w:t>Dinner</w:t>
            </w:r>
          </w:p>
        </w:tc>
        <w:tc>
          <w:tcPr>
            <w:tcW w:w="1753" w:type="dxa"/>
          </w:tcPr>
          <w:p w14:paraId="45157306" w14:textId="77777777" w:rsidR="00FF28DF" w:rsidRPr="00F9744E" w:rsidRDefault="00FF28DF" w:rsidP="006602B3">
            <w:pPr>
              <w:rPr>
                <w:lang w:val="en-GB"/>
              </w:rPr>
            </w:pPr>
          </w:p>
        </w:tc>
      </w:tr>
      <w:tr w:rsidR="00FF28DF" w:rsidRPr="00FF28DF" w14:paraId="4EDCE9AF" w14:textId="77777777" w:rsidTr="006602B3">
        <w:tc>
          <w:tcPr>
            <w:tcW w:w="1310" w:type="dxa"/>
          </w:tcPr>
          <w:p w14:paraId="5895B025" w14:textId="77777777" w:rsidR="00FF28DF" w:rsidRDefault="00FF28DF" w:rsidP="006602B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May</w:t>
            </w:r>
            <w:r w:rsidRPr="006541AA">
              <w:rPr>
                <w:b/>
                <w:bCs/>
                <w:lang w:val="en-GB"/>
              </w:rPr>
              <w:t xml:space="preserve"> 2</w:t>
            </w:r>
            <w:r>
              <w:rPr>
                <w:b/>
                <w:bCs/>
                <w:lang w:val="en-GB"/>
              </w:rPr>
              <w:t>5</w:t>
            </w:r>
          </w:p>
          <w:p w14:paraId="0193616C" w14:textId="77777777" w:rsidR="00FF28DF" w:rsidRDefault="00FF28DF" w:rsidP="006602B3">
            <w:pPr>
              <w:rPr>
                <w:color w:val="1F497D"/>
                <w:sz w:val="24"/>
                <w:szCs w:val="24"/>
                <w:lang w:val="da-DK"/>
              </w:rPr>
            </w:pPr>
          </w:p>
          <w:p w14:paraId="0E0D27E1" w14:textId="77777777" w:rsidR="00FF28DF" w:rsidRPr="006541AA" w:rsidRDefault="00FF28DF" w:rsidP="006602B3">
            <w:pPr>
              <w:rPr>
                <w:b/>
                <w:bCs/>
                <w:lang w:val="en-GB"/>
              </w:rPr>
            </w:pPr>
            <w:proofErr w:type="spellStart"/>
            <w:r w:rsidRPr="00B21F3F">
              <w:rPr>
                <w:color w:val="000000" w:themeColor="text1"/>
                <w:sz w:val="24"/>
                <w:szCs w:val="24"/>
                <w:lang w:val="da-DK"/>
              </w:rPr>
              <w:t>Room</w:t>
            </w:r>
            <w:proofErr w:type="spellEnd"/>
            <w:r w:rsidRPr="00B21F3F">
              <w:rPr>
                <w:color w:val="000000" w:themeColor="text1"/>
                <w:sz w:val="24"/>
                <w:szCs w:val="24"/>
                <w:lang w:val="da-DK"/>
              </w:rPr>
              <w:t>: 16.2.55</w:t>
            </w:r>
          </w:p>
        </w:tc>
        <w:tc>
          <w:tcPr>
            <w:tcW w:w="1316" w:type="dxa"/>
          </w:tcPr>
          <w:p w14:paraId="29BFACB2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10-12</w:t>
            </w:r>
          </w:p>
        </w:tc>
        <w:tc>
          <w:tcPr>
            <w:tcW w:w="1859" w:type="dxa"/>
          </w:tcPr>
          <w:p w14:paraId="3950F25B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Pr="00F9744E">
              <w:rPr>
                <w:lang w:val="en-GB"/>
              </w:rPr>
              <w:t>ecture</w:t>
            </w:r>
            <w:r>
              <w:rPr>
                <w:lang w:val="en-GB"/>
              </w:rPr>
              <w:t xml:space="preserve"> + seminar</w:t>
            </w:r>
          </w:p>
        </w:tc>
        <w:tc>
          <w:tcPr>
            <w:tcW w:w="1753" w:type="dxa"/>
          </w:tcPr>
          <w:p w14:paraId="716E6C67" w14:textId="77777777" w:rsidR="00FF28DF" w:rsidRPr="0031743F" w:rsidRDefault="00FF28DF" w:rsidP="006602B3">
            <w:pPr>
              <w:rPr>
                <w:lang w:val="en-GB"/>
              </w:rPr>
            </w:pPr>
            <w:r w:rsidRPr="0031743F">
              <w:rPr>
                <w:lang w:val="en-GB"/>
              </w:rPr>
              <w:t>Anders Petersen</w:t>
            </w:r>
          </w:p>
        </w:tc>
        <w:tc>
          <w:tcPr>
            <w:tcW w:w="2822" w:type="dxa"/>
          </w:tcPr>
          <w:p w14:paraId="34419DC2" w14:textId="77777777" w:rsidR="00FF28DF" w:rsidRPr="0031743F" w:rsidRDefault="00FF28DF" w:rsidP="006602B3">
            <w:pPr>
              <w:rPr>
                <w:lang w:val="en-US"/>
              </w:rPr>
            </w:pPr>
            <w:r w:rsidRPr="0031743F">
              <w:rPr>
                <w:rFonts w:ascii="Times" w:hAnsi="Times"/>
                <w:color w:val="000000"/>
                <w:lang w:val="en-US"/>
              </w:rPr>
              <w:t xml:space="preserve">Hartmut Rosa and Andreas </w:t>
            </w:r>
            <w:proofErr w:type="spellStart"/>
            <w:r w:rsidRPr="0031743F">
              <w:rPr>
                <w:rFonts w:ascii="Times" w:hAnsi="Times"/>
                <w:color w:val="000000"/>
                <w:lang w:val="en-US"/>
              </w:rPr>
              <w:t>Reckwitz</w:t>
            </w:r>
            <w:proofErr w:type="spellEnd"/>
            <w:r w:rsidRPr="0031743F">
              <w:rPr>
                <w:rFonts w:ascii="Times" w:hAnsi="Times"/>
                <w:color w:val="000000"/>
                <w:lang w:val="en-US"/>
              </w:rPr>
              <w:t>’ diagnoses of the times: Acceleration and singularization</w:t>
            </w:r>
          </w:p>
          <w:p w14:paraId="544DFC82" w14:textId="77777777" w:rsidR="00FF28DF" w:rsidRPr="00750343" w:rsidRDefault="00FF28DF" w:rsidP="006602B3">
            <w:pPr>
              <w:rPr>
                <w:lang w:val="en-US"/>
              </w:rPr>
            </w:pPr>
          </w:p>
        </w:tc>
      </w:tr>
      <w:tr w:rsidR="00FF28DF" w:rsidRPr="00F9744E" w14:paraId="1A6A24AC" w14:textId="77777777" w:rsidTr="006602B3">
        <w:tc>
          <w:tcPr>
            <w:tcW w:w="1310" w:type="dxa"/>
          </w:tcPr>
          <w:p w14:paraId="0BFDABFB" w14:textId="77777777" w:rsidR="00FF28DF" w:rsidRDefault="00FF28DF" w:rsidP="006602B3">
            <w:pPr>
              <w:rPr>
                <w:lang w:val="en-GB"/>
              </w:rPr>
            </w:pPr>
          </w:p>
        </w:tc>
        <w:tc>
          <w:tcPr>
            <w:tcW w:w="1316" w:type="dxa"/>
          </w:tcPr>
          <w:p w14:paraId="1DBB61A6" w14:textId="77777777" w:rsidR="00FF28DF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12-13</w:t>
            </w:r>
          </w:p>
        </w:tc>
        <w:tc>
          <w:tcPr>
            <w:tcW w:w="1859" w:type="dxa"/>
          </w:tcPr>
          <w:p w14:paraId="389DF040" w14:textId="77777777" w:rsidR="00FF28DF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Lunch</w:t>
            </w:r>
          </w:p>
        </w:tc>
        <w:tc>
          <w:tcPr>
            <w:tcW w:w="1753" w:type="dxa"/>
          </w:tcPr>
          <w:p w14:paraId="1E16A403" w14:textId="77777777" w:rsidR="00FF28DF" w:rsidRPr="00F9744E" w:rsidRDefault="00FF28DF" w:rsidP="006602B3">
            <w:pPr>
              <w:rPr>
                <w:lang w:val="en-GB"/>
              </w:rPr>
            </w:pPr>
          </w:p>
        </w:tc>
        <w:tc>
          <w:tcPr>
            <w:tcW w:w="2822" w:type="dxa"/>
          </w:tcPr>
          <w:p w14:paraId="659EDBFB" w14:textId="77777777" w:rsidR="00FF28DF" w:rsidRPr="00F9744E" w:rsidRDefault="00FF28DF" w:rsidP="006602B3">
            <w:pPr>
              <w:rPr>
                <w:lang w:val="en-GB"/>
              </w:rPr>
            </w:pPr>
          </w:p>
        </w:tc>
      </w:tr>
      <w:tr w:rsidR="00FF28DF" w:rsidRPr="00D50F63" w14:paraId="78F01E68" w14:textId="77777777" w:rsidTr="006602B3">
        <w:tc>
          <w:tcPr>
            <w:tcW w:w="1310" w:type="dxa"/>
          </w:tcPr>
          <w:p w14:paraId="750D90F4" w14:textId="77777777" w:rsidR="00FF28DF" w:rsidRPr="00F9744E" w:rsidRDefault="00FF28DF" w:rsidP="006602B3">
            <w:pPr>
              <w:rPr>
                <w:lang w:val="en-GB"/>
              </w:rPr>
            </w:pPr>
            <w:proofErr w:type="spellStart"/>
            <w:r w:rsidRPr="00B21F3F">
              <w:rPr>
                <w:rFonts w:ascii="Cambria" w:hAnsi="Cambria"/>
                <w:color w:val="000000" w:themeColor="text1"/>
                <w:szCs w:val="24"/>
                <w:lang w:val="da-DK"/>
              </w:rPr>
              <w:t>Room</w:t>
            </w:r>
            <w:proofErr w:type="spellEnd"/>
            <w:r w:rsidRPr="00B21F3F">
              <w:rPr>
                <w:rFonts w:ascii="Cambria" w:hAnsi="Cambria"/>
                <w:color w:val="000000" w:themeColor="text1"/>
                <w:szCs w:val="24"/>
                <w:lang w:val="da-DK"/>
              </w:rPr>
              <w:t xml:space="preserve">: </w:t>
            </w:r>
            <w:r w:rsidRPr="00B21F3F">
              <w:rPr>
                <w:color w:val="000000" w:themeColor="text1"/>
                <w:sz w:val="24"/>
                <w:szCs w:val="24"/>
                <w:lang w:val="da-DK"/>
              </w:rPr>
              <w:t>16.2.55</w:t>
            </w:r>
          </w:p>
        </w:tc>
        <w:tc>
          <w:tcPr>
            <w:tcW w:w="1316" w:type="dxa"/>
          </w:tcPr>
          <w:p w14:paraId="247EE2DE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13-15</w:t>
            </w:r>
          </w:p>
        </w:tc>
        <w:tc>
          <w:tcPr>
            <w:tcW w:w="1859" w:type="dxa"/>
          </w:tcPr>
          <w:p w14:paraId="32D22CCD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Lecture + seminar</w:t>
            </w:r>
          </w:p>
        </w:tc>
        <w:tc>
          <w:tcPr>
            <w:tcW w:w="1753" w:type="dxa"/>
          </w:tcPr>
          <w:p w14:paraId="440D7942" w14:textId="77777777" w:rsidR="00FF28DF" w:rsidRPr="0031743F" w:rsidRDefault="00FF28DF" w:rsidP="006602B3">
            <w:pPr>
              <w:rPr>
                <w:lang w:val="en-GB"/>
              </w:rPr>
            </w:pPr>
            <w:r w:rsidRPr="0031743F">
              <w:t xml:space="preserve">Lars </w:t>
            </w:r>
            <w:proofErr w:type="spellStart"/>
            <w:r w:rsidRPr="0031743F">
              <w:t>Tønder</w:t>
            </w:r>
            <w:proofErr w:type="spellEnd"/>
          </w:p>
        </w:tc>
        <w:tc>
          <w:tcPr>
            <w:tcW w:w="2822" w:type="dxa"/>
          </w:tcPr>
          <w:p w14:paraId="53F1A913" w14:textId="77777777" w:rsidR="00FF28DF" w:rsidRPr="0031743F" w:rsidRDefault="00FF28DF" w:rsidP="006602B3">
            <w:pPr>
              <w:rPr>
                <w:lang w:val="en-GB"/>
              </w:rPr>
            </w:pPr>
            <w:r w:rsidRPr="0031743F">
              <w:rPr>
                <w:color w:val="000000"/>
                <w:lang w:val="en-US"/>
              </w:rPr>
              <w:t>New materialisms and the Anthropocene</w:t>
            </w:r>
          </w:p>
        </w:tc>
      </w:tr>
      <w:tr w:rsidR="00FF28DF" w:rsidRPr="00F9744E" w14:paraId="58D66C8C" w14:textId="77777777" w:rsidTr="006602B3">
        <w:tc>
          <w:tcPr>
            <w:tcW w:w="9060" w:type="dxa"/>
            <w:gridSpan w:val="5"/>
          </w:tcPr>
          <w:p w14:paraId="2ECB7A30" w14:textId="77777777" w:rsidR="00FF28DF" w:rsidRDefault="00FF28DF" w:rsidP="006602B3">
            <w:pPr>
              <w:rPr>
                <w:lang w:val="en-GB"/>
              </w:rPr>
            </w:pPr>
          </w:p>
          <w:p w14:paraId="4F1B4766" w14:textId="77777777" w:rsidR="00FF28DF" w:rsidRDefault="00FF28DF" w:rsidP="006602B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Pr="00F9744E">
              <w:rPr>
                <w:lang w:val="en-GB"/>
              </w:rPr>
              <w:t xml:space="preserve"> weeks of ind</w:t>
            </w:r>
            <w:r>
              <w:rPr>
                <w:lang w:val="en-GB"/>
              </w:rPr>
              <w:t>ividual work</w:t>
            </w:r>
            <w:r w:rsidRPr="00F9744E">
              <w:rPr>
                <w:lang w:val="en-GB"/>
              </w:rPr>
              <w:t xml:space="preserve"> </w:t>
            </w:r>
          </w:p>
          <w:p w14:paraId="648EE43A" w14:textId="77777777" w:rsidR="00FF28DF" w:rsidRPr="00F9744E" w:rsidRDefault="00FF28DF" w:rsidP="006602B3">
            <w:pPr>
              <w:rPr>
                <w:lang w:val="en-GB"/>
              </w:rPr>
            </w:pPr>
          </w:p>
        </w:tc>
      </w:tr>
      <w:tr w:rsidR="00FF28DF" w:rsidRPr="00F9744E" w14:paraId="4780A714" w14:textId="77777777" w:rsidTr="006602B3">
        <w:tc>
          <w:tcPr>
            <w:tcW w:w="9060" w:type="dxa"/>
            <w:gridSpan w:val="5"/>
          </w:tcPr>
          <w:p w14:paraId="350F0AC8" w14:textId="77777777" w:rsidR="00FF28DF" w:rsidRPr="007E75B2" w:rsidRDefault="00FF28DF" w:rsidP="006602B3">
            <w:pPr>
              <w:jc w:val="center"/>
              <w:rPr>
                <w:b/>
              </w:rPr>
            </w:pPr>
          </w:p>
          <w:p w14:paraId="1D1D5EEB" w14:textId="77777777" w:rsidR="00FF28DF" w:rsidRDefault="00FF28DF" w:rsidP="006602B3">
            <w:pPr>
              <w:jc w:val="center"/>
              <w:rPr>
                <w:b/>
              </w:rPr>
            </w:pPr>
            <w:r w:rsidRPr="007E75B2">
              <w:rPr>
                <w:b/>
              </w:rPr>
              <w:t xml:space="preserve">Examination </w:t>
            </w:r>
            <w:proofErr w:type="spellStart"/>
            <w:r w:rsidRPr="007E75B2">
              <w:rPr>
                <w:b/>
              </w:rPr>
              <w:t>seminar</w:t>
            </w:r>
            <w:proofErr w:type="spellEnd"/>
            <w:r w:rsidRPr="007E75B2">
              <w:rPr>
                <w:b/>
              </w:rPr>
              <w:t xml:space="preserve"> meeting – Gothenburg </w:t>
            </w:r>
          </w:p>
          <w:p w14:paraId="0ACF230F" w14:textId="77777777" w:rsidR="00FF28DF" w:rsidRPr="007E75B2" w:rsidRDefault="00FF28DF" w:rsidP="006602B3">
            <w:pPr>
              <w:jc w:val="center"/>
              <w:rPr>
                <w:b/>
              </w:rPr>
            </w:pPr>
            <w:r w:rsidRPr="007E75B2">
              <w:t>(</w:t>
            </w:r>
            <w:r>
              <w:t>Skanstorget 18</w:t>
            </w:r>
            <w:r w:rsidRPr="007E75B2">
              <w:t>)</w:t>
            </w:r>
          </w:p>
        </w:tc>
      </w:tr>
      <w:tr w:rsidR="00FF28DF" w:rsidRPr="00FF28DF" w14:paraId="2AB503E3" w14:textId="77777777" w:rsidTr="006602B3">
        <w:tc>
          <w:tcPr>
            <w:tcW w:w="1310" w:type="dxa"/>
          </w:tcPr>
          <w:p w14:paraId="2D967FAF" w14:textId="77777777" w:rsidR="00FF28DF" w:rsidRDefault="00FF28DF" w:rsidP="006602B3">
            <w:pPr>
              <w:rPr>
                <w:lang w:val="en-GB"/>
              </w:rPr>
            </w:pPr>
          </w:p>
          <w:p w14:paraId="01AD391D" w14:textId="77777777" w:rsidR="00FF28DF" w:rsidRDefault="00FF28DF" w:rsidP="006602B3">
            <w:pPr>
              <w:rPr>
                <w:b/>
                <w:bCs/>
                <w:lang w:val="en-GB"/>
              </w:rPr>
            </w:pPr>
            <w:r w:rsidRPr="00E41926">
              <w:rPr>
                <w:b/>
                <w:bCs/>
                <w:lang w:val="en-GB"/>
              </w:rPr>
              <w:t>June 17</w:t>
            </w:r>
          </w:p>
          <w:p w14:paraId="6D74CD85" w14:textId="77777777" w:rsidR="00FF28DF" w:rsidRDefault="00FF28DF" w:rsidP="006602B3">
            <w:pPr>
              <w:rPr>
                <w:b/>
                <w:bCs/>
                <w:lang w:val="en-GB"/>
              </w:rPr>
            </w:pPr>
          </w:p>
          <w:p w14:paraId="34FD6C2B" w14:textId="77777777" w:rsidR="00FF28DF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 xml:space="preserve">Room: </w:t>
            </w:r>
            <w:r w:rsidRPr="00E41926">
              <w:rPr>
                <w:lang w:val="en-GB"/>
              </w:rPr>
              <w:t>F417</w:t>
            </w:r>
          </w:p>
          <w:p w14:paraId="792B79F8" w14:textId="77777777" w:rsidR="00FF28DF" w:rsidRDefault="00FF28DF" w:rsidP="006602B3">
            <w:pPr>
              <w:rPr>
                <w:lang w:val="en-GB"/>
              </w:rPr>
            </w:pPr>
          </w:p>
          <w:p w14:paraId="13F322D2" w14:textId="77777777" w:rsidR="00FF28DF" w:rsidRPr="00E41926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 xml:space="preserve">Deadline for paper submission </w:t>
            </w:r>
            <w:r w:rsidRPr="00EC1B55">
              <w:rPr>
                <w:b/>
                <w:bCs/>
                <w:lang w:val="en-GB"/>
              </w:rPr>
              <w:t>June 10</w:t>
            </w:r>
          </w:p>
        </w:tc>
        <w:tc>
          <w:tcPr>
            <w:tcW w:w="1316" w:type="dxa"/>
          </w:tcPr>
          <w:p w14:paraId="718B925A" w14:textId="77777777" w:rsidR="00FF28DF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13-17</w:t>
            </w:r>
          </w:p>
          <w:p w14:paraId="127A6C27" w14:textId="77777777" w:rsidR="00FF28DF" w:rsidRPr="00F9744E" w:rsidRDefault="00FF28DF" w:rsidP="006602B3">
            <w:pPr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gramStart"/>
            <w:r>
              <w:rPr>
                <w:lang w:val="en-GB"/>
              </w:rPr>
              <w:t>may</w:t>
            </w:r>
            <w:proofErr w:type="gramEnd"/>
            <w:r>
              <w:rPr>
                <w:lang w:val="en-GB"/>
              </w:rPr>
              <w:t xml:space="preserve"> end later depending on number of participants)</w:t>
            </w:r>
          </w:p>
        </w:tc>
        <w:tc>
          <w:tcPr>
            <w:tcW w:w="1859" w:type="dxa"/>
          </w:tcPr>
          <w:p w14:paraId="7D93C58B" w14:textId="77777777" w:rsidR="00FF28DF" w:rsidRPr="00F9744E" w:rsidRDefault="00FF28DF" w:rsidP="006602B3">
            <w:pPr>
              <w:rPr>
                <w:lang w:val="en-GB"/>
              </w:rPr>
            </w:pPr>
            <w:r w:rsidRPr="00F9744E">
              <w:rPr>
                <w:lang w:val="en-GB"/>
              </w:rPr>
              <w:t>Examination seminar</w:t>
            </w:r>
          </w:p>
        </w:tc>
        <w:tc>
          <w:tcPr>
            <w:tcW w:w="1753" w:type="dxa"/>
          </w:tcPr>
          <w:p w14:paraId="290E5A3C" w14:textId="77777777" w:rsidR="00FF28DF" w:rsidRPr="00F9744E" w:rsidRDefault="00FF28DF" w:rsidP="006602B3">
            <w:pPr>
              <w:rPr>
                <w:lang w:val="en-GB"/>
              </w:rPr>
            </w:pPr>
            <w:r w:rsidRPr="00F9744E">
              <w:rPr>
                <w:lang w:val="en-GB"/>
              </w:rPr>
              <w:t xml:space="preserve">Mikael </w:t>
            </w:r>
            <w:proofErr w:type="spellStart"/>
            <w:r w:rsidRPr="00F9744E">
              <w:rPr>
                <w:lang w:val="en-GB"/>
              </w:rPr>
              <w:t>Carleheden</w:t>
            </w:r>
            <w:proofErr w:type="spellEnd"/>
            <w:r w:rsidRPr="00F9744E">
              <w:rPr>
                <w:lang w:val="en-GB"/>
              </w:rPr>
              <w:t xml:space="preserve">, Kerstin </w:t>
            </w:r>
            <w:proofErr w:type="spellStart"/>
            <w:r w:rsidRPr="00F9744E">
              <w:rPr>
                <w:lang w:val="en-GB"/>
              </w:rPr>
              <w:t>Jacobsson</w:t>
            </w:r>
            <w:proofErr w:type="spellEnd"/>
            <w:r w:rsidRPr="00F9744E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Oksana </w:t>
            </w:r>
            <w:proofErr w:type="spellStart"/>
            <w:r>
              <w:rPr>
                <w:lang w:val="en-GB"/>
              </w:rPr>
              <w:t>Shmulyar</w:t>
            </w:r>
            <w:proofErr w:type="spellEnd"/>
            <w:r>
              <w:rPr>
                <w:lang w:val="en-GB"/>
              </w:rPr>
              <w:t xml:space="preserve"> Green</w:t>
            </w:r>
          </w:p>
        </w:tc>
        <w:tc>
          <w:tcPr>
            <w:tcW w:w="2822" w:type="dxa"/>
          </w:tcPr>
          <w:p w14:paraId="26A889A3" w14:textId="77777777" w:rsidR="00FF28DF" w:rsidRPr="00F9744E" w:rsidRDefault="00FF28DF" w:rsidP="006602B3">
            <w:pPr>
              <w:rPr>
                <w:lang w:val="en-GB"/>
              </w:rPr>
            </w:pPr>
          </w:p>
        </w:tc>
      </w:tr>
    </w:tbl>
    <w:p w14:paraId="7D62F4DA" w14:textId="77777777" w:rsidR="00FF28DF" w:rsidRDefault="00FF28DF" w:rsidP="00FF28DF">
      <w:pPr>
        <w:rPr>
          <w:rFonts w:asciiTheme="minorHAnsi" w:hAnsiTheme="minorHAnsi" w:cstheme="minorHAnsi"/>
          <w:lang w:val="en-GB"/>
        </w:rPr>
      </w:pPr>
    </w:p>
    <w:p w14:paraId="585843C8" w14:textId="745EF417" w:rsidR="00FF28DF" w:rsidRDefault="00FF28DF" w:rsidP="00FF28DF">
      <w:pPr>
        <w:rPr>
          <w:rFonts w:asciiTheme="minorHAnsi" w:hAnsiTheme="minorHAnsi" w:cstheme="minorHAnsi"/>
          <w:lang w:val="en-GB"/>
        </w:rPr>
      </w:pPr>
    </w:p>
    <w:p w14:paraId="79C7162E" w14:textId="77777777" w:rsidR="00964B67" w:rsidRPr="00E2210A" w:rsidRDefault="00964B67" w:rsidP="00FF28DF">
      <w:pPr>
        <w:rPr>
          <w:rFonts w:asciiTheme="minorHAnsi" w:hAnsiTheme="minorHAnsi" w:cstheme="minorHAnsi"/>
          <w:lang w:val="en-GB"/>
        </w:rPr>
      </w:pPr>
    </w:p>
    <w:p w14:paraId="45561695" w14:textId="4D2D41C6" w:rsidR="00EF281F" w:rsidRDefault="00EF281F">
      <w:pPr>
        <w:rPr>
          <w:lang w:val="en-GB"/>
        </w:rPr>
      </w:pPr>
    </w:p>
    <w:p w14:paraId="59C41E20" w14:textId="77777777" w:rsidR="00D50F63" w:rsidRPr="00965638" w:rsidRDefault="00D50F63" w:rsidP="00D50F63">
      <w:pPr>
        <w:pStyle w:val="Rubrik1"/>
        <w:spacing w:before="60"/>
        <w:rPr>
          <w:lang w:val="en-US"/>
        </w:rPr>
      </w:pPr>
      <w:r w:rsidRPr="00965638">
        <w:rPr>
          <w:lang w:val="en-US"/>
        </w:rPr>
        <w:lastRenderedPageBreak/>
        <w:t xml:space="preserve">Literature – Contemporary Sociological Theory, 7,5 </w:t>
      </w:r>
      <w:proofErr w:type="spellStart"/>
      <w:r w:rsidRPr="00965638">
        <w:rPr>
          <w:lang w:val="en-US"/>
        </w:rPr>
        <w:t>hec</w:t>
      </w:r>
      <w:proofErr w:type="spellEnd"/>
      <w:r w:rsidRPr="00965638">
        <w:rPr>
          <w:lang w:val="en-US"/>
        </w:rPr>
        <w:t xml:space="preserve">, </w:t>
      </w:r>
    </w:p>
    <w:p w14:paraId="53C4A1A4" w14:textId="77777777" w:rsidR="00D50F63" w:rsidRPr="00965638" w:rsidRDefault="00D50F63" w:rsidP="00D50F63">
      <w:pPr>
        <w:pStyle w:val="Brdtext"/>
        <w:spacing w:before="7"/>
        <w:ind w:left="0"/>
        <w:rPr>
          <w:b/>
          <w:lang w:val="en-US"/>
        </w:rPr>
      </w:pPr>
    </w:p>
    <w:p w14:paraId="3979FF9F" w14:textId="77777777" w:rsidR="00D50F63" w:rsidRPr="00965638" w:rsidRDefault="00D50F63" w:rsidP="00D50F63">
      <w:pPr>
        <w:pStyle w:val="Brdtext"/>
        <w:spacing w:before="2"/>
        <w:ind w:left="0"/>
        <w:rPr>
          <w:lang w:val="en-US"/>
        </w:rPr>
      </w:pPr>
    </w:p>
    <w:p w14:paraId="185057F2" w14:textId="77777777" w:rsidR="00D50F63" w:rsidRPr="00965638" w:rsidRDefault="00D50F63" w:rsidP="00D50F63">
      <w:pPr>
        <w:spacing w:before="90"/>
        <w:ind w:left="100"/>
        <w:rPr>
          <w:lang w:val="en-US"/>
        </w:rPr>
      </w:pPr>
      <w:r>
        <w:rPr>
          <w:b/>
          <w:lang w:val="en-US"/>
        </w:rPr>
        <w:t>Theory &amp; theorizing</w:t>
      </w:r>
      <w:r w:rsidRPr="00965638">
        <w:rPr>
          <w:b/>
          <w:lang w:val="en-US"/>
        </w:rPr>
        <w:t xml:space="preserve"> </w:t>
      </w:r>
      <w:r w:rsidRPr="00965638">
        <w:rPr>
          <w:lang w:val="en-US"/>
        </w:rPr>
        <w:t>(</w:t>
      </w:r>
      <w:r>
        <w:rPr>
          <w:lang w:val="en-US"/>
        </w:rPr>
        <w:t>80</w:t>
      </w:r>
      <w:r w:rsidRPr="00965638">
        <w:rPr>
          <w:lang w:val="en-US"/>
        </w:rPr>
        <w:t>pp)</w:t>
      </w:r>
    </w:p>
    <w:p w14:paraId="5D4AA8F1" w14:textId="77777777" w:rsidR="00D50F63" w:rsidRPr="00965638" w:rsidRDefault="00D50F63" w:rsidP="00D50F63">
      <w:pPr>
        <w:spacing w:before="90"/>
        <w:ind w:left="100"/>
        <w:rPr>
          <w:lang w:val="en-US"/>
        </w:rPr>
      </w:pPr>
    </w:p>
    <w:p w14:paraId="14401113" w14:textId="77777777" w:rsidR="00D50F63" w:rsidRPr="00965638" w:rsidRDefault="00D50F63" w:rsidP="00D50F63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000000"/>
          <w:lang w:val="en-US"/>
        </w:rPr>
      </w:pPr>
      <w:r w:rsidRPr="00965638">
        <w:rPr>
          <w:color w:val="000000"/>
          <w:bdr w:val="none" w:sz="0" w:space="0" w:color="auto" w:frame="1"/>
          <w:lang w:val="en-US"/>
        </w:rPr>
        <w:t>Dewey, John (1938</w:t>
      </w:r>
      <w:proofErr w:type="gramStart"/>
      <w:r w:rsidRPr="00965638">
        <w:rPr>
          <w:color w:val="000000"/>
          <w:bdr w:val="none" w:sz="0" w:space="0" w:color="auto" w:frame="1"/>
          <w:lang w:val="en-US"/>
        </w:rPr>
        <w:t>) ”Patterns</w:t>
      </w:r>
      <w:proofErr w:type="gramEnd"/>
      <w:r w:rsidRPr="00965638">
        <w:rPr>
          <w:color w:val="000000"/>
          <w:bdr w:val="none" w:sz="0" w:space="0" w:color="auto" w:frame="1"/>
          <w:lang w:val="en-US"/>
        </w:rPr>
        <w:t xml:space="preserve"> of Inquiry”.  </w:t>
      </w:r>
      <w:proofErr w:type="gramStart"/>
      <w:r w:rsidRPr="00965638">
        <w:rPr>
          <w:color w:val="000000"/>
          <w:bdr w:val="none" w:sz="0" w:space="0" w:color="auto" w:frame="1"/>
          <w:lang w:val="en-US"/>
        </w:rPr>
        <w:t>I</w:t>
      </w:r>
      <w:r>
        <w:rPr>
          <w:color w:val="000000"/>
          <w:bdr w:val="none" w:sz="0" w:space="0" w:color="auto" w:frame="1"/>
          <w:lang w:val="en-US"/>
        </w:rPr>
        <w:t>n</w:t>
      </w:r>
      <w:r w:rsidRPr="00965638">
        <w:rPr>
          <w:color w:val="000000"/>
          <w:bdr w:val="none" w:sz="0" w:space="0" w:color="auto" w:frame="1"/>
          <w:lang w:val="en-US"/>
        </w:rPr>
        <w:t>  John</w:t>
      </w:r>
      <w:proofErr w:type="gramEnd"/>
      <w:r w:rsidRPr="00965638">
        <w:rPr>
          <w:color w:val="000000"/>
          <w:bdr w:val="none" w:sz="0" w:space="0" w:color="auto" w:frame="1"/>
          <w:lang w:val="en-US"/>
        </w:rPr>
        <w:t xml:space="preserve"> Dewey, </w:t>
      </w:r>
      <w:r w:rsidRPr="00965638">
        <w:rPr>
          <w:i/>
          <w:iCs/>
          <w:color w:val="000000"/>
          <w:bdr w:val="none" w:sz="0" w:space="0" w:color="auto" w:frame="1"/>
          <w:lang w:val="en-US"/>
        </w:rPr>
        <w:t>Logic: Theory of Inquiry</w:t>
      </w:r>
      <w:r w:rsidRPr="00965638">
        <w:rPr>
          <w:color w:val="000000"/>
          <w:bdr w:val="none" w:sz="0" w:space="0" w:color="auto" w:frame="1"/>
          <w:lang w:val="en-US"/>
        </w:rPr>
        <w:t>, 101-119. </w:t>
      </w:r>
    </w:p>
    <w:p w14:paraId="78DBD27A" w14:textId="77777777" w:rsidR="00D50F63" w:rsidRPr="00965638" w:rsidRDefault="00D50F63" w:rsidP="00D50F63">
      <w:pPr>
        <w:pStyle w:val="xmsonormal"/>
        <w:shd w:val="clear" w:color="auto" w:fill="FFFFFF"/>
        <w:spacing w:before="0" w:beforeAutospacing="0" w:after="0" w:afterAutospacing="0" w:line="253" w:lineRule="atLeast"/>
        <w:rPr>
          <w:rStyle w:val="xmsohyperlink"/>
          <w:color w:val="0563C1"/>
          <w:u w:val="single"/>
          <w:bdr w:val="none" w:sz="0" w:space="0" w:color="auto" w:frame="1"/>
          <w:lang w:val="en-US"/>
        </w:rPr>
      </w:pPr>
      <w:hyperlink r:id="rId5" w:tgtFrame="_blank" w:history="1">
        <w:r w:rsidRPr="00965638">
          <w:rPr>
            <w:rStyle w:val="Hyperlnk"/>
            <w:bdr w:val="none" w:sz="0" w:space="0" w:color="auto" w:frame="1"/>
            <w:lang w:val="en-US"/>
          </w:rPr>
          <w:t>https://archive.org/stream/JohnDeweyLogicTheTheoryOfInquiry/%5BJohn_Dewey%5D_Logic_-_The_Theory_of_Inquiry_djvu.txt</w:t>
        </w:r>
      </w:hyperlink>
      <w:r w:rsidRPr="00965638">
        <w:rPr>
          <w:rStyle w:val="xmsohyperlink"/>
          <w:color w:val="0563C1"/>
          <w:u w:val="single"/>
          <w:bdr w:val="none" w:sz="0" w:space="0" w:color="auto" w:frame="1"/>
          <w:lang w:val="en-US"/>
        </w:rPr>
        <w:t> </w:t>
      </w:r>
    </w:p>
    <w:p w14:paraId="24268497" w14:textId="77777777" w:rsidR="00D50F63" w:rsidRPr="00965638" w:rsidRDefault="00D50F63" w:rsidP="00D50F63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000000"/>
          <w:lang w:val="en-US"/>
        </w:rPr>
      </w:pPr>
    </w:p>
    <w:p w14:paraId="74B9487A" w14:textId="77777777" w:rsidR="00D50F63" w:rsidRDefault="00D50F63" w:rsidP="00D50F63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000000"/>
          <w:bdr w:val="none" w:sz="0" w:space="0" w:color="auto" w:frame="1"/>
          <w:lang w:val="en-GB"/>
        </w:rPr>
      </w:pPr>
      <w:proofErr w:type="spellStart"/>
      <w:r w:rsidRPr="00965638">
        <w:rPr>
          <w:rStyle w:val="xmsohyperlink"/>
          <w:u w:val="single"/>
          <w:bdr w:val="none" w:sz="0" w:space="0" w:color="auto" w:frame="1"/>
          <w:lang w:val="en-US"/>
        </w:rPr>
        <w:t>Engdahl</w:t>
      </w:r>
      <w:proofErr w:type="spellEnd"/>
      <w:r w:rsidRPr="00965638">
        <w:rPr>
          <w:rStyle w:val="xmsohyperlink"/>
          <w:u w:val="single"/>
          <w:bdr w:val="none" w:sz="0" w:space="0" w:color="auto" w:frame="1"/>
          <w:lang w:val="en-US"/>
        </w:rPr>
        <w:t>, Emma (2020) “</w:t>
      </w:r>
      <w:r w:rsidRPr="00965638">
        <w:rPr>
          <w:color w:val="000000"/>
          <w:bdr w:val="none" w:sz="0" w:space="0" w:color="auto" w:frame="1"/>
          <w:lang w:val="en-GB"/>
        </w:rPr>
        <w:t>The Disappearance of the Other: A Note on the Distortion of Love” </w:t>
      </w:r>
      <w:hyperlink r:id="rId6" w:tgtFrame="_blank" w:tooltip="Click to search for more items from this journal" w:history="1">
        <w:r w:rsidRPr="00965638">
          <w:rPr>
            <w:rStyle w:val="Stark"/>
            <w:i/>
            <w:iCs/>
            <w:u w:val="single"/>
            <w:bdr w:val="none" w:sz="0" w:space="0" w:color="auto" w:frame="1"/>
            <w:lang w:val="en-GB"/>
          </w:rPr>
          <w:t>Qualitative Sociology Review</w:t>
        </w:r>
      </w:hyperlink>
      <w:r w:rsidRPr="00965638">
        <w:rPr>
          <w:rStyle w:val="Stark"/>
          <w:i/>
          <w:iCs/>
          <w:color w:val="000000"/>
          <w:bdr w:val="none" w:sz="0" w:space="0" w:color="auto" w:frame="1"/>
          <w:lang w:val="en-GB"/>
        </w:rPr>
        <w:t>,</w:t>
      </w:r>
      <w:r w:rsidRPr="00965638">
        <w:rPr>
          <w:rStyle w:val="xtitleauthoretc"/>
          <w:color w:val="000000"/>
          <w:bdr w:val="none" w:sz="0" w:space="0" w:color="auto" w:frame="1"/>
          <w:lang w:val="en-GB"/>
        </w:rPr>
        <w:t> Vol. 16, Iss. 1.</w:t>
      </w:r>
      <w:r w:rsidRPr="00965638">
        <w:rPr>
          <w:color w:val="000000"/>
          <w:bdr w:val="none" w:sz="0" w:space="0" w:color="auto" w:frame="1"/>
          <w:lang w:val="en-GB"/>
        </w:rPr>
        <w:t> </w:t>
      </w:r>
      <w:hyperlink r:id="rId7" w:history="1">
        <w:r w:rsidRPr="004C0E29">
          <w:rPr>
            <w:rStyle w:val="Hyperlnk"/>
            <w:bdr w:val="none" w:sz="0" w:space="0" w:color="auto" w:frame="1"/>
            <w:lang w:val="en-GB"/>
          </w:rPr>
          <w:t>https://www.ceeol.com/search/article-detail?id=849200</w:t>
        </w:r>
      </w:hyperlink>
    </w:p>
    <w:p w14:paraId="031E764C" w14:textId="77777777" w:rsidR="00D50F63" w:rsidRPr="00965638" w:rsidRDefault="00D50F63" w:rsidP="00D50F63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000000"/>
          <w:lang w:val="en-US"/>
        </w:rPr>
      </w:pPr>
    </w:p>
    <w:p w14:paraId="42ACEC65" w14:textId="77777777" w:rsidR="00D50F63" w:rsidRPr="00965638" w:rsidRDefault="00D50F63" w:rsidP="00D50F63">
      <w:pPr>
        <w:pStyle w:val="xmsonormal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spellStart"/>
      <w:r w:rsidRPr="00965638">
        <w:rPr>
          <w:color w:val="000000"/>
          <w:bdr w:val="none" w:sz="0" w:space="0" w:color="auto" w:frame="1"/>
          <w:lang w:val="en-US"/>
        </w:rPr>
        <w:t>Swedberg</w:t>
      </w:r>
      <w:proofErr w:type="spellEnd"/>
      <w:r w:rsidRPr="00965638">
        <w:rPr>
          <w:color w:val="000000"/>
          <w:bdr w:val="none" w:sz="0" w:space="0" w:color="auto" w:frame="1"/>
          <w:lang w:val="en-US"/>
        </w:rPr>
        <w:t>, Richard (2016) “</w:t>
      </w:r>
      <w:r w:rsidRPr="00965638">
        <w:rPr>
          <w:color w:val="000000"/>
          <w:bdr w:val="none" w:sz="0" w:space="0" w:color="auto" w:frame="1"/>
          <w:lang w:val="en-GB"/>
        </w:rPr>
        <w:t>Before theory comes theorizing or how to make social science more interesting”, </w:t>
      </w:r>
      <w:r w:rsidRPr="00965638">
        <w:rPr>
          <w:i/>
          <w:iCs/>
          <w:color w:val="000000"/>
          <w:bdr w:val="none" w:sz="0" w:space="0" w:color="auto" w:frame="1"/>
          <w:lang w:val="en-GB"/>
        </w:rPr>
        <w:t>2015 </w:t>
      </w:r>
      <w:r w:rsidRPr="00965638">
        <w:rPr>
          <w:rStyle w:val="xprimary-heading"/>
          <w:i/>
          <w:iCs/>
          <w:color w:val="000000"/>
          <w:bdr w:val="none" w:sz="0" w:space="0" w:color="auto" w:frame="1"/>
          <w:lang w:val="en-GB"/>
        </w:rPr>
        <w:t>BJS Annual Public Lecture</w:t>
      </w:r>
      <w:r w:rsidRPr="00965638">
        <w:rPr>
          <w:rStyle w:val="xprimary-heading"/>
          <w:color w:val="000000"/>
          <w:bdr w:val="none" w:sz="0" w:space="0" w:color="auto" w:frame="1"/>
          <w:lang w:val="en-GB"/>
        </w:rPr>
        <w:t>. </w:t>
      </w:r>
      <w:hyperlink r:id="rId8" w:tgtFrame="_blank" w:history="1">
        <w:r w:rsidRPr="00965638">
          <w:rPr>
            <w:rStyle w:val="Hyperlnk"/>
            <w:bdr w:val="none" w:sz="0" w:space="0" w:color="auto" w:frame="1"/>
            <w:lang w:val="en-GB"/>
          </w:rPr>
          <w:t>https://doi.org/10.1111/1468-4446.12184</w:t>
        </w:r>
      </w:hyperlink>
      <w:r w:rsidRPr="00965638">
        <w:rPr>
          <w:color w:val="000000"/>
          <w:bdr w:val="none" w:sz="0" w:space="0" w:color="auto" w:frame="1"/>
          <w:lang w:val="en-GB"/>
        </w:rPr>
        <w:t> </w:t>
      </w:r>
    </w:p>
    <w:p w14:paraId="7EF5ADAA" w14:textId="77777777" w:rsidR="00D50F63" w:rsidRPr="00965638" w:rsidRDefault="00D50F63" w:rsidP="00D50F63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000000"/>
          <w:bdr w:val="none" w:sz="0" w:space="0" w:color="auto" w:frame="1"/>
          <w:lang w:val="en-US"/>
        </w:rPr>
      </w:pPr>
    </w:p>
    <w:p w14:paraId="510755CE" w14:textId="6AF367D1" w:rsidR="00D50F63" w:rsidRDefault="00D50F63" w:rsidP="0009650E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000000"/>
          <w:lang w:val="en-US"/>
        </w:rPr>
      </w:pPr>
      <w:proofErr w:type="spellStart"/>
      <w:r w:rsidRPr="00965638">
        <w:rPr>
          <w:color w:val="000000"/>
          <w:bdr w:val="none" w:sz="0" w:space="0" w:color="auto" w:frame="1"/>
          <w:lang w:val="en-US"/>
        </w:rPr>
        <w:t>Swedberg</w:t>
      </w:r>
      <w:proofErr w:type="spellEnd"/>
      <w:r w:rsidRPr="00965638">
        <w:rPr>
          <w:color w:val="000000"/>
          <w:bdr w:val="none" w:sz="0" w:space="0" w:color="auto" w:frame="1"/>
          <w:lang w:val="en-US"/>
        </w:rPr>
        <w:t>, Richard (2017) </w:t>
      </w:r>
      <w:r w:rsidRPr="00965638">
        <w:rPr>
          <w:color w:val="000000"/>
          <w:bdr w:val="none" w:sz="0" w:space="0" w:color="auto" w:frame="1"/>
          <w:lang w:val="en-GB"/>
        </w:rPr>
        <w:t>“Social Theory and Theorizing”</w:t>
      </w:r>
      <w:r w:rsidRPr="00965638">
        <w:rPr>
          <w:color w:val="000000"/>
          <w:bdr w:val="none" w:sz="0" w:space="0" w:color="auto" w:frame="1"/>
          <w:lang w:val="en-US"/>
        </w:rPr>
        <w:t>, </w:t>
      </w:r>
      <w:r w:rsidRPr="00965638">
        <w:rPr>
          <w:i/>
          <w:iCs/>
          <w:color w:val="000000"/>
          <w:bdr w:val="none" w:sz="0" w:space="0" w:color="auto" w:frame="1"/>
          <w:lang w:val="en-US"/>
        </w:rPr>
        <w:t>Wiley Online Library</w:t>
      </w:r>
      <w:r w:rsidRPr="00965638">
        <w:rPr>
          <w:color w:val="000000"/>
          <w:bdr w:val="none" w:sz="0" w:space="0" w:color="auto" w:frame="1"/>
          <w:lang w:val="en-US"/>
        </w:rPr>
        <w:t>. </w:t>
      </w:r>
      <w:hyperlink r:id="rId9" w:tgtFrame="_blank" w:history="1">
        <w:r w:rsidRPr="00965638">
          <w:rPr>
            <w:rStyle w:val="Hyperlnk"/>
            <w:bdr w:val="none" w:sz="0" w:space="0" w:color="auto" w:frame="1"/>
            <w:lang w:val="en-GB"/>
          </w:rPr>
          <w:t>https://doi.org/10.1002/9781118430873.est0860</w:t>
        </w:r>
      </w:hyperlink>
      <w:r w:rsidRPr="00965638">
        <w:rPr>
          <w:color w:val="000000"/>
          <w:bdr w:val="none" w:sz="0" w:space="0" w:color="auto" w:frame="1"/>
          <w:lang w:val="en-US"/>
        </w:rPr>
        <w:t> </w:t>
      </w:r>
    </w:p>
    <w:p w14:paraId="16E2BFE7" w14:textId="77777777" w:rsidR="0009650E" w:rsidRPr="00965638" w:rsidRDefault="0009650E" w:rsidP="0009650E">
      <w:pPr>
        <w:pStyle w:val="xmsonormal"/>
        <w:shd w:val="clear" w:color="auto" w:fill="FFFFFF"/>
        <w:spacing w:before="0" w:beforeAutospacing="0" w:after="0" w:afterAutospacing="0" w:line="253" w:lineRule="atLeast"/>
        <w:rPr>
          <w:color w:val="000000"/>
          <w:lang w:val="en-US"/>
        </w:rPr>
      </w:pPr>
    </w:p>
    <w:p w14:paraId="2173A54B" w14:textId="77777777" w:rsidR="00D50F63" w:rsidRPr="00965638" w:rsidRDefault="00D50F63" w:rsidP="00D50F63">
      <w:pPr>
        <w:pStyle w:val="Brdtext"/>
        <w:spacing w:before="4"/>
        <w:ind w:left="0"/>
        <w:rPr>
          <w:lang w:val="en-US"/>
        </w:rPr>
      </w:pPr>
    </w:p>
    <w:p w14:paraId="6C98DF79" w14:textId="77777777" w:rsidR="00D50F63" w:rsidRPr="003B699D" w:rsidRDefault="00D50F63" w:rsidP="00D50F63">
      <w:pPr>
        <w:pStyle w:val="Rubrik1"/>
        <w:spacing w:before="1" w:line="274" w:lineRule="exact"/>
        <w:ind w:left="0"/>
        <w:rPr>
          <w:b w:val="0"/>
          <w:bCs w:val="0"/>
          <w:lang w:val="en-US"/>
        </w:rPr>
      </w:pPr>
      <w:r w:rsidRPr="00965638">
        <w:rPr>
          <w:lang w:val="en-US"/>
        </w:rPr>
        <w:t xml:space="preserve">Critical lenses of feminism(s) &amp; post-colonialism </w:t>
      </w:r>
      <w:r w:rsidRPr="003B699D">
        <w:rPr>
          <w:b w:val="0"/>
          <w:bCs w:val="0"/>
          <w:lang w:val="en-US"/>
        </w:rPr>
        <w:t>(</w:t>
      </w:r>
      <w:r>
        <w:rPr>
          <w:b w:val="0"/>
          <w:bCs w:val="0"/>
          <w:lang w:val="en-US"/>
        </w:rPr>
        <w:t xml:space="preserve">about 250 </w:t>
      </w:r>
      <w:r w:rsidRPr="003B699D">
        <w:rPr>
          <w:b w:val="0"/>
          <w:bCs w:val="0"/>
          <w:lang w:val="en-US"/>
        </w:rPr>
        <w:t>pp)</w:t>
      </w:r>
    </w:p>
    <w:p w14:paraId="3FC20BC2" w14:textId="77777777" w:rsidR="00D50F63" w:rsidRPr="00965638" w:rsidRDefault="00D50F63" w:rsidP="00D50F63">
      <w:pPr>
        <w:pStyle w:val="Brdtext"/>
        <w:ind w:left="284" w:hanging="284"/>
        <w:rPr>
          <w:lang w:val="en-US"/>
        </w:rPr>
      </w:pPr>
    </w:p>
    <w:p w14:paraId="1249F369" w14:textId="77777777" w:rsidR="00D50F63" w:rsidRPr="00965638" w:rsidRDefault="00D50F63" w:rsidP="00D50F63">
      <w:pPr>
        <w:pStyle w:val="Brdtext"/>
        <w:ind w:left="284" w:hanging="284"/>
        <w:rPr>
          <w:lang w:val="en-GB"/>
        </w:rPr>
      </w:pPr>
    </w:p>
    <w:p w14:paraId="3A0BC622" w14:textId="77777777" w:rsidR="00D50F63" w:rsidRPr="00965638" w:rsidRDefault="00D50F63" w:rsidP="00D50F63">
      <w:pPr>
        <w:pStyle w:val="Brdtext"/>
        <w:ind w:left="284" w:hanging="284"/>
        <w:rPr>
          <w:b/>
          <w:bCs/>
          <w:lang w:val="en-GB"/>
        </w:rPr>
      </w:pPr>
      <w:r w:rsidRPr="00965638">
        <w:rPr>
          <w:b/>
          <w:bCs/>
          <w:lang w:val="en-GB"/>
        </w:rPr>
        <w:t>Books</w:t>
      </w:r>
      <w:r>
        <w:rPr>
          <w:b/>
          <w:bCs/>
          <w:lang w:val="en-GB"/>
        </w:rPr>
        <w:t xml:space="preserve"> </w:t>
      </w:r>
      <w:r w:rsidRPr="00E53494">
        <w:rPr>
          <w:lang w:val="en-GB"/>
        </w:rPr>
        <w:t xml:space="preserve">(choose </w:t>
      </w:r>
      <w:r w:rsidRPr="0021173D">
        <w:rPr>
          <w:i/>
          <w:iCs/>
          <w:lang w:val="en-GB"/>
        </w:rPr>
        <w:t>one</w:t>
      </w:r>
      <w:r w:rsidRPr="00E53494">
        <w:rPr>
          <w:lang w:val="en-GB"/>
        </w:rPr>
        <w:t>)</w:t>
      </w:r>
      <w:r w:rsidRPr="00965638">
        <w:rPr>
          <w:b/>
          <w:bCs/>
          <w:lang w:val="en-GB"/>
        </w:rPr>
        <w:t>:</w:t>
      </w:r>
    </w:p>
    <w:p w14:paraId="70BCC8A9" w14:textId="77777777" w:rsidR="00D50F63" w:rsidRPr="00965638" w:rsidRDefault="00D50F63" w:rsidP="00D50F63">
      <w:pPr>
        <w:pStyle w:val="Brdtext"/>
        <w:ind w:left="284" w:hanging="284"/>
        <w:rPr>
          <w:lang w:val="en-GB"/>
        </w:rPr>
      </w:pPr>
    </w:p>
    <w:p w14:paraId="156AF215" w14:textId="77777777" w:rsidR="00D50F63" w:rsidRDefault="00D50F63" w:rsidP="00D50F63">
      <w:pPr>
        <w:pStyle w:val="Brdtext"/>
        <w:ind w:left="284" w:hanging="284"/>
        <w:rPr>
          <w:lang w:val="en-US"/>
        </w:rPr>
      </w:pPr>
      <w:r w:rsidRPr="00965638">
        <w:rPr>
          <w:lang w:val="en-US"/>
        </w:rPr>
        <w:t>Ahmed, Sara (2017) Living a feminist life. Duke University Press, 299pp.</w:t>
      </w:r>
    </w:p>
    <w:p w14:paraId="42D5DEAE" w14:textId="77777777" w:rsidR="00D50F63" w:rsidRPr="00965638" w:rsidRDefault="00D50F63" w:rsidP="00D50F63">
      <w:pPr>
        <w:pStyle w:val="Brdtext"/>
        <w:ind w:left="284" w:hanging="284"/>
        <w:rPr>
          <w:lang w:val="en-US"/>
        </w:rPr>
      </w:pPr>
    </w:p>
    <w:p w14:paraId="21CC84E4" w14:textId="77777777" w:rsidR="00D50F63" w:rsidRDefault="00D50F63" w:rsidP="00D50F63">
      <w:pPr>
        <w:pStyle w:val="Brdtext"/>
        <w:ind w:left="284" w:hanging="284"/>
        <w:rPr>
          <w:lang w:val="en-US"/>
        </w:rPr>
      </w:pPr>
      <w:r w:rsidRPr="00965638">
        <w:rPr>
          <w:lang w:val="en-US"/>
        </w:rPr>
        <w:t xml:space="preserve">Butler, Judith (1993) </w:t>
      </w:r>
      <w:r w:rsidRPr="00965638">
        <w:rPr>
          <w:i/>
          <w:lang w:val="en-US"/>
        </w:rPr>
        <w:t xml:space="preserve">Bodies that Matter. On the Discursive Limits </w:t>
      </w:r>
      <w:proofErr w:type="gramStart"/>
      <w:r w:rsidRPr="00965638">
        <w:rPr>
          <w:i/>
          <w:lang w:val="en-US"/>
        </w:rPr>
        <w:t>of ”Sex</w:t>
      </w:r>
      <w:proofErr w:type="gramEnd"/>
      <w:r w:rsidRPr="00965638">
        <w:rPr>
          <w:i/>
          <w:lang w:val="en-US"/>
        </w:rPr>
        <w:t>”</w:t>
      </w:r>
      <w:r w:rsidRPr="00965638">
        <w:rPr>
          <w:lang w:val="en-US"/>
        </w:rPr>
        <w:t>. Routledge.</w:t>
      </w:r>
    </w:p>
    <w:p w14:paraId="3E12E3D6" w14:textId="77777777" w:rsidR="00D50F63" w:rsidRPr="00965638" w:rsidRDefault="00D50F63" w:rsidP="00D50F63">
      <w:pPr>
        <w:pStyle w:val="Brdtext"/>
        <w:ind w:left="284" w:hanging="284"/>
        <w:rPr>
          <w:lang w:val="en-US"/>
        </w:rPr>
      </w:pPr>
    </w:p>
    <w:p w14:paraId="75BB6DBE" w14:textId="77777777" w:rsidR="00D50F63" w:rsidRPr="00965638" w:rsidRDefault="00D50F63" w:rsidP="00D50F63">
      <w:pPr>
        <w:pStyle w:val="Brdtext"/>
        <w:ind w:left="284" w:hanging="284"/>
        <w:rPr>
          <w:lang w:val="en-US"/>
        </w:rPr>
      </w:pPr>
      <w:proofErr w:type="spellStart"/>
      <w:r w:rsidRPr="00965638">
        <w:rPr>
          <w:lang w:val="en-US"/>
        </w:rPr>
        <w:t>Lengermann</w:t>
      </w:r>
      <w:proofErr w:type="spellEnd"/>
      <w:r w:rsidRPr="00965638">
        <w:rPr>
          <w:lang w:val="en-US"/>
        </w:rPr>
        <w:t xml:space="preserve">, Patricia &amp; Niebrugge, Gillian (red.) (2007) </w:t>
      </w:r>
      <w:r w:rsidRPr="00965638">
        <w:rPr>
          <w:i/>
          <w:lang w:val="en-US"/>
        </w:rPr>
        <w:t>The Women Founders. Sociology and Social Theory 1830-1930: A Text/reader.</w:t>
      </w:r>
      <w:r w:rsidRPr="00965638">
        <w:rPr>
          <w:lang w:val="en-US"/>
        </w:rPr>
        <w:t xml:space="preserve"> Boston: McGraw-Hill. </w:t>
      </w:r>
    </w:p>
    <w:p w14:paraId="42E396A5" w14:textId="77777777" w:rsidR="00D50F63" w:rsidRPr="00965638" w:rsidRDefault="00D50F63" w:rsidP="00D50F63">
      <w:pPr>
        <w:pStyle w:val="Brdtext"/>
        <w:ind w:left="0"/>
        <w:rPr>
          <w:lang w:val="en-GB"/>
        </w:rPr>
      </w:pPr>
    </w:p>
    <w:p w14:paraId="30171E98" w14:textId="77777777" w:rsidR="00D50F63" w:rsidRPr="00965638" w:rsidRDefault="00D50F63" w:rsidP="00D50F63">
      <w:pPr>
        <w:pStyle w:val="Brdtext"/>
        <w:ind w:left="284" w:hanging="284"/>
        <w:rPr>
          <w:b/>
          <w:bCs/>
          <w:lang w:val="en-GB"/>
        </w:rPr>
      </w:pPr>
      <w:r w:rsidRPr="00965638">
        <w:rPr>
          <w:b/>
          <w:bCs/>
          <w:lang w:val="en-GB"/>
        </w:rPr>
        <w:t>Articles:</w:t>
      </w:r>
    </w:p>
    <w:p w14:paraId="01FD8138" w14:textId="77777777" w:rsidR="00D50F63" w:rsidRPr="00965638" w:rsidRDefault="00D50F63" w:rsidP="00D50F63">
      <w:pPr>
        <w:pStyle w:val="Brdtext"/>
        <w:ind w:left="284" w:hanging="284"/>
        <w:rPr>
          <w:b/>
          <w:bCs/>
          <w:lang w:val="en-GB"/>
        </w:rPr>
      </w:pPr>
    </w:p>
    <w:p w14:paraId="7552E635" w14:textId="77777777" w:rsidR="00D50F63" w:rsidRDefault="00D50F63" w:rsidP="00D50F63">
      <w:pPr>
        <w:pStyle w:val="Brdtext"/>
        <w:ind w:left="284" w:hanging="284"/>
        <w:rPr>
          <w:lang w:val="en-GB"/>
        </w:rPr>
      </w:pPr>
      <w:proofErr w:type="spellStart"/>
      <w:r w:rsidRPr="00965638">
        <w:rPr>
          <w:lang w:val="en-GB"/>
        </w:rPr>
        <w:t>Engstrand</w:t>
      </w:r>
      <w:proofErr w:type="spellEnd"/>
      <w:r w:rsidRPr="00965638">
        <w:rPr>
          <w:lang w:val="en-GB"/>
        </w:rPr>
        <w:t xml:space="preserve">, </w:t>
      </w:r>
      <w:proofErr w:type="spellStart"/>
      <w:r w:rsidRPr="00965638">
        <w:rPr>
          <w:lang w:val="en-GB"/>
        </w:rPr>
        <w:t>Åsa</w:t>
      </w:r>
      <w:proofErr w:type="spellEnd"/>
      <w:r w:rsidRPr="00965638">
        <w:rPr>
          <w:lang w:val="en-GB"/>
        </w:rPr>
        <w:t>-Karin &amp; Larsson, Jennie, K. (2015</w:t>
      </w:r>
      <w:proofErr w:type="gramStart"/>
      <w:r w:rsidRPr="00965638">
        <w:rPr>
          <w:lang w:val="en-GB"/>
        </w:rPr>
        <w:t>) ”Chapter</w:t>
      </w:r>
      <w:proofErr w:type="gramEnd"/>
      <w:r w:rsidRPr="00965638">
        <w:rPr>
          <w:lang w:val="en-GB"/>
        </w:rPr>
        <w:t xml:space="preserve"> 5 Intersectionality: manifold opportunities to grasp the complexities of inequality” in </w:t>
      </w:r>
      <w:proofErr w:type="spellStart"/>
      <w:r w:rsidRPr="00965638">
        <w:rPr>
          <w:lang w:val="en-GB"/>
        </w:rPr>
        <w:t>Dahlstedt</w:t>
      </w:r>
      <w:proofErr w:type="spellEnd"/>
      <w:r w:rsidRPr="00965638">
        <w:rPr>
          <w:lang w:val="en-GB"/>
        </w:rPr>
        <w:t xml:space="preserve">, </w:t>
      </w:r>
      <w:proofErr w:type="spellStart"/>
      <w:r w:rsidRPr="00965638">
        <w:rPr>
          <w:lang w:val="en-GB"/>
        </w:rPr>
        <w:t>M.&amp;A</w:t>
      </w:r>
      <w:proofErr w:type="spellEnd"/>
      <w:r w:rsidRPr="00965638">
        <w:rPr>
          <w:lang w:val="en-GB"/>
        </w:rPr>
        <w:t xml:space="preserve">. </w:t>
      </w:r>
      <w:proofErr w:type="spellStart"/>
      <w:r w:rsidRPr="00965638">
        <w:rPr>
          <w:lang w:val="en-GB"/>
        </w:rPr>
        <w:t>Neergard</w:t>
      </w:r>
      <w:proofErr w:type="spellEnd"/>
      <w:r w:rsidRPr="00965638">
        <w:rPr>
          <w:lang w:val="en-GB"/>
        </w:rPr>
        <w:t xml:space="preserve"> </w:t>
      </w:r>
      <w:r w:rsidRPr="00965638">
        <w:rPr>
          <w:i/>
          <w:lang w:val="en-GB"/>
        </w:rPr>
        <w:t>International Migration and Ethic Relations: Critical perspectives</w:t>
      </w:r>
      <w:r w:rsidRPr="00965638">
        <w:rPr>
          <w:lang w:val="en-GB"/>
        </w:rPr>
        <w:t>, Routledge, pp. 115-138 (14 p)</w:t>
      </w:r>
    </w:p>
    <w:p w14:paraId="0856672F" w14:textId="77777777" w:rsidR="00D50F63" w:rsidRDefault="00D50F63" w:rsidP="00D50F63">
      <w:pPr>
        <w:pStyle w:val="Brdtext"/>
        <w:ind w:left="284" w:hanging="284"/>
        <w:rPr>
          <w:lang w:val="en-GB"/>
        </w:rPr>
      </w:pPr>
    </w:p>
    <w:p w14:paraId="75C13E14" w14:textId="77777777" w:rsidR="00D50F63" w:rsidRDefault="00D50F63" w:rsidP="00D50F63">
      <w:pPr>
        <w:pStyle w:val="Brdtext"/>
        <w:ind w:left="284" w:hanging="284"/>
        <w:rPr>
          <w:lang w:val="en-GB"/>
        </w:rPr>
      </w:pPr>
      <w:r>
        <w:rPr>
          <w:lang w:val="en-GB"/>
        </w:rPr>
        <w:t xml:space="preserve">+ </w:t>
      </w:r>
      <w:r w:rsidRPr="0021173D">
        <w:rPr>
          <w:i/>
          <w:iCs/>
          <w:lang w:val="en-GB"/>
        </w:rPr>
        <w:t xml:space="preserve">one </w:t>
      </w:r>
      <w:r>
        <w:rPr>
          <w:lang w:val="en-GB"/>
        </w:rPr>
        <w:t>of the following:</w:t>
      </w:r>
    </w:p>
    <w:p w14:paraId="11777476" w14:textId="77777777" w:rsidR="00D50F63" w:rsidRPr="00965638" w:rsidRDefault="00D50F63" w:rsidP="00D50F63">
      <w:pPr>
        <w:pStyle w:val="Brdtext"/>
        <w:ind w:left="284" w:hanging="284"/>
        <w:rPr>
          <w:lang w:val="en-GB"/>
        </w:rPr>
      </w:pPr>
    </w:p>
    <w:p w14:paraId="2EBB9BA0" w14:textId="77777777" w:rsidR="00D50F63" w:rsidRDefault="00D50F63" w:rsidP="00D50F63">
      <w:pPr>
        <w:spacing w:line="250" w:lineRule="atLeast"/>
        <w:textAlignment w:val="baseline"/>
        <w:rPr>
          <w:lang w:val="en-GB"/>
        </w:rPr>
      </w:pPr>
      <w:proofErr w:type="spellStart"/>
      <w:r w:rsidRPr="00965638">
        <w:rPr>
          <w:lang w:val="en-GB"/>
        </w:rPr>
        <w:t>Egeberg</w:t>
      </w:r>
      <w:proofErr w:type="spellEnd"/>
      <w:r w:rsidRPr="00965638">
        <w:rPr>
          <w:lang w:val="en-GB"/>
        </w:rPr>
        <w:t xml:space="preserve"> Holmgren, Linn &amp; Jeff Hearn (2009) “</w:t>
      </w:r>
      <w:r w:rsidRPr="00965638">
        <w:rPr>
          <w:lang w:val="en-GB" w:eastAsia="en-GB"/>
        </w:rPr>
        <w:t xml:space="preserve">Framing ‘men in feminism’: theoretical locations, local contexts and practical </w:t>
      </w:r>
      <w:proofErr w:type="spellStart"/>
      <w:r w:rsidRPr="00965638">
        <w:rPr>
          <w:lang w:val="en-GB" w:eastAsia="en-GB"/>
        </w:rPr>
        <w:t>passings</w:t>
      </w:r>
      <w:proofErr w:type="spellEnd"/>
      <w:r w:rsidRPr="00965638">
        <w:rPr>
          <w:lang w:val="en-GB" w:eastAsia="en-GB"/>
        </w:rPr>
        <w:t xml:space="preserve"> in men's gender-conscious positionings on gender equality and feminism”, </w:t>
      </w:r>
      <w:r w:rsidRPr="00965638">
        <w:rPr>
          <w:i/>
          <w:iCs/>
          <w:lang w:val="en-GB"/>
        </w:rPr>
        <w:t>Journal of Gender Studies</w:t>
      </w:r>
      <w:r w:rsidRPr="00965638">
        <w:rPr>
          <w:lang w:val="en-GB"/>
        </w:rPr>
        <w:t>, 18:4, 403-418, DOI: 10.1080/09589230903260076 (15 p)</w:t>
      </w:r>
    </w:p>
    <w:p w14:paraId="6E4E0AE9" w14:textId="77777777" w:rsidR="00D50F63" w:rsidRPr="00965638" w:rsidRDefault="00D50F63" w:rsidP="00D50F63">
      <w:pPr>
        <w:spacing w:line="250" w:lineRule="atLeast"/>
        <w:textAlignment w:val="baseline"/>
        <w:rPr>
          <w:lang w:val="en-GB"/>
        </w:rPr>
      </w:pPr>
    </w:p>
    <w:p w14:paraId="430578EB" w14:textId="77777777" w:rsidR="00D50F63" w:rsidRDefault="00D50F63" w:rsidP="00D50F63">
      <w:pPr>
        <w:spacing w:line="250" w:lineRule="atLeast"/>
        <w:textAlignment w:val="baseline"/>
        <w:rPr>
          <w:lang w:val="en-US"/>
        </w:rPr>
      </w:pPr>
      <w:r w:rsidRPr="00965638">
        <w:rPr>
          <w:lang w:val="en-US"/>
        </w:rPr>
        <w:t>Mohanty, Chandra (1988</w:t>
      </w:r>
      <w:proofErr w:type="gramStart"/>
      <w:r w:rsidRPr="00965638">
        <w:rPr>
          <w:lang w:val="en-US"/>
        </w:rPr>
        <w:t>) ”Under</w:t>
      </w:r>
      <w:proofErr w:type="gramEnd"/>
      <w:r w:rsidRPr="00965638">
        <w:rPr>
          <w:lang w:val="en-US"/>
        </w:rPr>
        <w:t xml:space="preserve"> Western Eyes: Feminist Scholarship and Colonial Discourses”. </w:t>
      </w:r>
      <w:r w:rsidRPr="00965638">
        <w:rPr>
          <w:i/>
          <w:lang w:val="en-US"/>
        </w:rPr>
        <w:t>Feminist Review</w:t>
      </w:r>
      <w:r w:rsidRPr="00965638">
        <w:rPr>
          <w:lang w:val="en-US"/>
        </w:rPr>
        <w:t xml:space="preserve"> 30: 61-88. (25 pp)</w:t>
      </w:r>
    </w:p>
    <w:p w14:paraId="43FC94FB" w14:textId="77777777" w:rsidR="00D50F63" w:rsidRPr="00965638" w:rsidRDefault="00D50F63" w:rsidP="00D50F63">
      <w:pPr>
        <w:spacing w:line="250" w:lineRule="atLeast"/>
        <w:textAlignment w:val="baseline"/>
        <w:rPr>
          <w:lang w:val="en-US"/>
        </w:rPr>
      </w:pPr>
    </w:p>
    <w:p w14:paraId="4BEC3135" w14:textId="77777777" w:rsidR="00D50F63" w:rsidRPr="00965638" w:rsidRDefault="00D50F63" w:rsidP="00D50F63">
      <w:pPr>
        <w:pStyle w:val="Brdtext"/>
        <w:ind w:left="0"/>
        <w:rPr>
          <w:lang w:val="en-US"/>
        </w:rPr>
      </w:pPr>
      <w:proofErr w:type="spellStart"/>
      <w:r w:rsidRPr="00965638">
        <w:rPr>
          <w:lang w:val="en-US"/>
        </w:rPr>
        <w:t>Skeggs</w:t>
      </w:r>
      <w:proofErr w:type="spellEnd"/>
      <w:r w:rsidRPr="00965638">
        <w:rPr>
          <w:lang w:val="en-US"/>
        </w:rPr>
        <w:t>, Beverley (1997</w:t>
      </w:r>
      <w:proofErr w:type="gramStart"/>
      <w:r w:rsidRPr="00965638">
        <w:rPr>
          <w:lang w:val="en-US"/>
        </w:rPr>
        <w:t>) ”Chapter</w:t>
      </w:r>
      <w:proofErr w:type="gramEnd"/>
      <w:r w:rsidRPr="00965638">
        <w:rPr>
          <w:lang w:val="en-US"/>
        </w:rPr>
        <w:t xml:space="preserve"> 6 Ambivalent Femininities” in: </w:t>
      </w:r>
      <w:r w:rsidRPr="00965638">
        <w:rPr>
          <w:i/>
          <w:lang w:val="en-US"/>
        </w:rPr>
        <w:t>Formations of Class and Gender. Becoming Respectable</w:t>
      </w:r>
      <w:r w:rsidRPr="00965638">
        <w:rPr>
          <w:lang w:val="en-US"/>
        </w:rPr>
        <w:t>. Sage. (20 pp)</w:t>
      </w:r>
    </w:p>
    <w:p w14:paraId="135422E9" w14:textId="77777777" w:rsidR="00D50F63" w:rsidRPr="00965638" w:rsidRDefault="00D50F63" w:rsidP="00D50F63">
      <w:pPr>
        <w:pStyle w:val="Brdtext"/>
        <w:ind w:left="0"/>
        <w:rPr>
          <w:lang w:val="en-US"/>
        </w:rPr>
      </w:pPr>
    </w:p>
    <w:p w14:paraId="1DCC0828" w14:textId="77777777" w:rsidR="00D50F63" w:rsidRPr="00965638" w:rsidRDefault="00D50F63" w:rsidP="00D50F63">
      <w:pPr>
        <w:pStyle w:val="Rubrik1"/>
        <w:rPr>
          <w:b w:val="0"/>
          <w:lang w:val="en-US"/>
        </w:rPr>
      </w:pPr>
      <w:r>
        <w:rPr>
          <w:lang w:val="en-US"/>
        </w:rPr>
        <w:t>Institutional logics</w:t>
      </w:r>
      <w:r w:rsidRPr="00965638">
        <w:rPr>
          <w:lang w:val="en-US"/>
        </w:rPr>
        <w:t xml:space="preserve"> and cultural sociology</w:t>
      </w:r>
      <w:r>
        <w:rPr>
          <w:lang w:val="en-US"/>
        </w:rPr>
        <w:t xml:space="preserve"> </w:t>
      </w:r>
      <w:r w:rsidRPr="00965638">
        <w:rPr>
          <w:b w:val="0"/>
          <w:lang w:val="en-US"/>
        </w:rPr>
        <w:t>(ca 2</w:t>
      </w:r>
      <w:r>
        <w:rPr>
          <w:b w:val="0"/>
          <w:lang w:val="en-US"/>
        </w:rPr>
        <w:t>2</w:t>
      </w:r>
      <w:r w:rsidRPr="00965638">
        <w:rPr>
          <w:b w:val="0"/>
          <w:lang w:val="en-US"/>
        </w:rPr>
        <w:t>0pp)</w:t>
      </w:r>
    </w:p>
    <w:p w14:paraId="3761B342" w14:textId="77777777" w:rsidR="00D50F63" w:rsidRPr="00496465" w:rsidRDefault="00D50F63" w:rsidP="00D50F63">
      <w:pPr>
        <w:ind w:left="383" w:right="220" w:hanging="284"/>
        <w:rPr>
          <w:lang w:val="en-US"/>
        </w:rPr>
      </w:pPr>
    </w:p>
    <w:p w14:paraId="3A26C4D1" w14:textId="77777777" w:rsidR="00D50F63" w:rsidRPr="00965638" w:rsidRDefault="00D50F63" w:rsidP="00D50F63">
      <w:pPr>
        <w:ind w:left="383" w:right="879" w:hanging="284"/>
        <w:rPr>
          <w:lang w:val="en-US"/>
        </w:rPr>
      </w:pPr>
      <w:r w:rsidRPr="00965638">
        <w:rPr>
          <w:lang w:val="en-US"/>
        </w:rPr>
        <w:t xml:space="preserve">Alexander, Jeffrey 2003. </w:t>
      </w:r>
      <w:r w:rsidRPr="00965638">
        <w:rPr>
          <w:i/>
          <w:lang w:val="en-US"/>
        </w:rPr>
        <w:t xml:space="preserve">The Meanings of Social Life. A Cultural Sociology. </w:t>
      </w:r>
      <w:r w:rsidRPr="00965638">
        <w:rPr>
          <w:lang w:val="en-US"/>
        </w:rPr>
        <w:t xml:space="preserve">Oxford University Press. </w:t>
      </w:r>
      <w:r>
        <w:rPr>
          <w:lang w:val="en-US"/>
        </w:rPr>
        <w:t>I</w:t>
      </w:r>
      <w:r w:rsidRPr="00965638">
        <w:rPr>
          <w:lang w:val="en-US"/>
        </w:rPr>
        <w:t>ntroduction</w:t>
      </w:r>
      <w:r>
        <w:rPr>
          <w:lang w:val="en-US"/>
        </w:rPr>
        <w:t xml:space="preserve"> + chapter 1, pp. 3-26</w:t>
      </w:r>
      <w:r w:rsidRPr="00965638">
        <w:rPr>
          <w:lang w:val="en-US"/>
        </w:rPr>
        <w:t xml:space="preserve"> </w:t>
      </w:r>
      <w:r>
        <w:rPr>
          <w:lang w:val="en-US"/>
        </w:rPr>
        <w:t>(</w:t>
      </w:r>
      <w:r w:rsidRPr="00965638">
        <w:rPr>
          <w:lang w:val="en-US"/>
        </w:rPr>
        <w:t>distributed by the course leader)</w:t>
      </w:r>
    </w:p>
    <w:p w14:paraId="7C595798" w14:textId="77777777" w:rsidR="00D50F63" w:rsidRDefault="00D50F63" w:rsidP="00D50F63">
      <w:pPr>
        <w:pStyle w:val="Brdtext"/>
        <w:spacing w:before="1"/>
        <w:ind w:left="100"/>
        <w:rPr>
          <w:lang w:val="en-US"/>
        </w:rPr>
      </w:pPr>
    </w:p>
    <w:p w14:paraId="0A8261FA" w14:textId="77777777" w:rsidR="00D50F63" w:rsidRDefault="00D50F63" w:rsidP="00D50F63">
      <w:pPr>
        <w:pStyle w:val="Brdtext"/>
        <w:spacing w:before="1"/>
        <w:ind w:left="100"/>
        <w:rPr>
          <w:lang w:val="en-US"/>
        </w:rPr>
      </w:pPr>
      <w:r w:rsidRPr="00965638">
        <w:rPr>
          <w:lang w:val="en-US"/>
        </w:rPr>
        <w:t>Alexander, J</w:t>
      </w:r>
      <w:r>
        <w:rPr>
          <w:lang w:val="en-US"/>
        </w:rPr>
        <w:t>effrey</w:t>
      </w:r>
      <w:r w:rsidRPr="00965638">
        <w:rPr>
          <w:lang w:val="en-US"/>
        </w:rPr>
        <w:t xml:space="preserve"> 2004. Cultural Pragmatics: Social Performance between Ritual and Strategy,</w:t>
      </w:r>
      <w:r>
        <w:rPr>
          <w:lang w:val="en-US"/>
        </w:rPr>
        <w:t xml:space="preserve"> </w:t>
      </w:r>
      <w:r w:rsidRPr="00965638">
        <w:rPr>
          <w:i/>
          <w:lang w:val="en-US"/>
        </w:rPr>
        <w:t>Sociological Theory, 22(4), 527-573</w:t>
      </w:r>
      <w:r w:rsidRPr="00965638">
        <w:rPr>
          <w:lang w:val="en-US"/>
        </w:rPr>
        <w:t>.</w:t>
      </w:r>
    </w:p>
    <w:p w14:paraId="46F55BC2" w14:textId="77777777" w:rsidR="00D50F63" w:rsidRDefault="00D50F63" w:rsidP="00D50F63">
      <w:pPr>
        <w:ind w:left="383"/>
        <w:rPr>
          <w:lang w:val="en-US"/>
        </w:rPr>
      </w:pPr>
    </w:p>
    <w:p w14:paraId="4DCDF432" w14:textId="77777777" w:rsidR="00D50F63" w:rsidRPr="00961EFF" w:rsidRDefault="00D50F63" w:rsidP="00D50F63">
      <w:pPr>
        <w:ind w:left="383" w:hanging="383"/>
        <w:rPr>
          <w:lang w:val="en-US"/>
        </w:rPr>
      </w:pPr>
      <w:r>
        <w:rPr>
          <w:lang w:val="en-US"/>
        </w:rPr>
        <w:t xml:space="preserve">Lamont, Michèle, Stefan </w:t>
      </w:r>
      <w:proofErr w:type="spellStart"/>
      <w:r>
        <w:rPr>
          <w:lang w:val="en-US"/>
        </w:rPr>
        <w:t>Beljean</w:t>
      </w:r>
      <w:proofErr w:type="spellEnd"/>
      <w:r>
        <w:rPr>
          <w:lang w:val="en-US"/>
        </w:rPr>
        <w:t xml:space="preserve"> &amp; Matthew Clair (2014) What is Missing? Cultural processes and Causal Pathways to Inequality, </w:t>
      </w:r>
      <w:r w:rsidRPr="003802CA">
        <w:rPr>
          <w:i/>
          <w:iCs/>
          <w:lang w:val="en-US"/>
        </w:rPr>
        <w:t>Socio-Economic Review</w:t>
      </w:r>
      <w:r>
        <w:rPr>
          <w:lang w:val="en-US"/>
        </w:rPr>
        <w:t xml:space="preserve">, 12(3): 573-608. </w:t>
      </w:r>
      <w:hyperlink r:id="rId10" w:history="1">
        <w:r w:rsidRPr="00502F09">
          <w:rPr>
            <w:rStyle w:val="Hyperlnk"/>
            <w:color w:val="000000" w:themeColor="text1"/>
            <w:bdr w:val="none" w:sz="0" w:space="0" w:color="auto" w:frame="1"/>
            <w:shd w:val="clear" w:color="auto" w:fill="FFFFFF"/>
            <w:lang w:val="en-US"/>
          </w:rPr>
          <w:t>https://doi.org/10.1093/ser/mwu011</w:t>
        </w:r>
      </w:hyperlink>
    </w:p>
    <w:p w14:paraId="711E1062" w14:textId="77777777" w:rsidR="00D50F63" w:rsidRPr="00965638" w:rsidRDefault="00D50F63" w:rsidP="00D50F63">
      <w:pPr>
        <w:pStyle w:val="Brdtext"/>
        <w:ind w:left="0"/>
        <w:rPr>
          <w:lang w:val="en-US"/>
        </w:rPr>
      </w:pPr>
    </w:p>
    <w:p w14:paraId="296760DC" w14:textId="77777777" w:rsidR="00D50F63" w:rsidRDefault="00D50F63" w:rsidP="00D50F63">
      <w:pPr>
        <w:ind w:left="383" w:right="405" w:hanging="284"/>
        <w:rPr>
          <w:lang w:val="en-US"/>
        </w:rPr>
      </w:pPr>
      <w:r w:rsidRPr="00965638">
        <w:rPr>
          <w:lang w:val="en-US"/>
        </w:rPr>
        <w:t xml:space="preserve">Thornton, Patricia, William Ocasio, &amp; Michael Lounsbury 2012. </w:t>
      </w:r>
      <w:r w:rsidRPr="00965638">
        <w:rPr>
          <w:i/>
          <w:lang w:val="en-US"/>
        </w:rPr>
        <w:t>The Institutional Logics Perspective. A New Approach to Culture, Structure, and Process</w:t>
      </w:r>
      <w:r w:rsidRPr="00965638">
        <w:rPr>
          <w:lang w:val="en-US"/>
        </w:rPr>
        <w:t xml:space="preserve">. Oxford University Press. </w:t>
      </w:r>
      <w:r>
        <w:rPr>
          <w:lang w:val="en-US"/>
        </w:rPr>
        <w:t xml:space="preserve">Selected chapters (1,2, 3,4,7). </w:t>
      </w:r>
    </w:p>
    <w:p w14:paraId="3A91E684" w14:textId="77777777" w:rsidR="00D50F63" w:rsidRDefault="00D50F63" w:rsidP="00D50F63">
      <w:pPr>
        <w:rPr>
          <w:lang w:val="en-US"/>
        </w:rPr>
      </w:pPr>
    </w:p>
    <w:p w14:paraId="0A451AD1" w14:textId="77777777" w:rsidR="00D50F63" w:rsidRDefault="00D50F63" w:rsidP="00D50F63">
      <w:pPr>
        <w:spacing w:before="112"/>
        <w:ind w:left="100" w:right="988"/>
        <w:rPr>
          <w:lang w:val="en-US"/>
        </w:rPr>
      </w:pPr>
      <w:r w:rsidRPr="00965638">
        <w:rPr>
          <w:b/>
          <w:lang w:val="en-US"/>
        </w:rPr>
        <w:t xml:space="preserve">Alex </w:t>
      </w:r>
      <w:proofErr w:type="spellStart"/>
      <w:r w:rsidRPr="00965638">
        <w:rPr>
          <w:b/>
          <w:lang w:val="en-US"/>
        </w:rPr>
        <w:t>Honneth’s</w:t>
      </w:r>
      <w:proofErr w:type="spellEnd"/>
      <w:r w:rsidRPr="00965638">
        <w:rPr>
          <w:b/>
          <w:lang w:val="en-US"/>
        </w:rPr>
        <w:t xml:space="preserve"> Freedom’s rights </w:t>
      </w:r>
      <w:r>
        <w:rPr>
          <w:b/>
          <w:lang w:val="en-US"/>
        </w:rPr>
        <w:t>and</w:t>
      </w:r>
      <w:r w:rsidRPr="00965638">
        <w:rPr>
          <w:b/>
          <w:lang w:val="en-US"/>
        </w:rPr>
        <w:t xml:space="preserve"> French pragmatism </w:t>
      </w:r>
      <w:r w:rsidRPr="00965638">
        <w:rPr>
          <w:lang w:val="en-US"/>
        </w:rPr>
        <w:t xml:space="preserve">(222pp) </w:t>
      </w:r>
    </w:p>
    <w:p w14:paraId="182274A2" w14:textId="77777777" w:rsidR="00D50F63" w:rsidRPr="00965638" w:rsidRDefault="00D50F63" w:rsidP="00D50F63">
      <w:pPr>
        <w:spacing w:before="112"/>
        <w:ind w:left="100" w:right="988"/>
        <w:rPr>
          <w:lang w:val="en-US"/>
        </w:rPr>
      </w:pPr>
      <w:proofErr w:type="spellStart"/>
      <w:r w:rsidRPr="00965638">
        <w:rPr>
          <w:lang w:val="en-US"/>
        </w:rPr>
        <w:t>Honneth</w:t>
      </w:r>
      <w:proofErr w:type="spellEnd"/>
      <w:r w:rsidRPr="00965638">
        <w:rPr>
          <w:lang w:val="en-US"/>
        </w:rPr>
        <w:t>, Axel (2015) Freedom's Right: The Social Foundations of Democratic Life.</w:t>
      </w:r>
    </w:p>
    <w:p w14:paraId="7CE120DF" w14:textId="77777777" w:rsidR="00D50F63" w:rsidRPr="00965638" w:rsidRDefault="00D50F63" w:rsidP="00D50F63">
      <w:pPr>
        <w:pStyle w:val="Brdtext"/>
        <w:rPr>
          <w:lang w:val="en-US"/>
        </w:rPr>
      </w:pPr>
      <w:r w:rsidRPr="00965638">
        <w:rPr>
          <w:lang w:val="en-US"/>
        </w:rPr>
        <w:t>Columbia UP New York: pp 1-68.</w:t>
      </w:r>
    </w:p>
    <w:p w14:paraId="63B709CA" w14:textId="77777777" w:rsidR="00D50F63" w:rsidRPr="00965638" w:rsidRDefault="00D50F63" w:rsidP="00D50F63">
      <w:pPr>
        <w:pStyle w:val="Brdtext"/>
        <w:ind w:right="292" w:hanging="284"/>
        <w:rPr>
          <w:lang w:val="en-US"/>
        </w:rPr>
      </w:pPr>
      <w:proofErr w:type="spellStart"/>
      <w:r w:rsidRPr="00965638">
        <w:rPr>
          <w:lang w:val="en-US"/>
        </w:rPr>
        <w:t>Boltanski</w:t>
      </w:r>
      <w:proofErr w:type="spellEnd"/>
      <w:r w:rsidRPr="00965638">
        <w:rPr>
          <w:lang w:val="en-US"/>
        </w:rPr>
        <w:t xml:space="preserve"> Luc &amp; </w:t>
      </w:r>
      <w:proofErr w:type="spellStart"/>
      <w:r w:rsidRPr="00965638">
        <w:rPr>
          <w:lang w:val="en-US"/>
        </w:rPr>
        <w:t>Chiapello</w:t>
      </w:r>
      <w:proofErr w:type="spellEnd"/>
      <w:r w:rsidRPr="00965638">
        <w:rPr>
          <w:lang w:val="en-US"/>
        </w:rPr>
        <w:t>, Eve (2005): The New Spirit of Capitalism Verso London: pp 3- 156.</w:t>
      </w:r>
    </w:p>
    <w:p w14:paraId="7FFF711B" w14:textId="77777777" w:rsidR="00D50F63" w:rsidRPr="00965638" w:rsidRDefault="00D50F63" w:rsidP="00D50F63">
      <w:pPr>
        <w:pStyle w:val="Brdtext"/>
        <w:ind w:left="0"/>
        <w:rPr>
          <w:lang w:val="en-US"/>
        </w:rPr>
      </w:pPr>
    </w:p>
    <w:p w14:paraId="05A31A24" w14:textId="77777777" w:rsidR="00D50F63" w:rsidRDefault="00D50F63" w:rsidP="00D50F63">
      <w:pPr>
        <w:pStyle w:val="Rubrik1"/>
        <w:spacing w:line="235" w:lineRule="auto"/>
        <w:ind w:right="259"/>
        <w:rPr>
          <w:b w:val="0"/>
          <w:lang w:val="en-US"/>
        </w:rPr>
      </w:pPr>
      <w:r w:rsidRPr="00965638">
        <w:rPr>
          <w:lang w:val="en-US"/>
        </w:rPr>
        <w:t xml:space="preserve">Hartmut Rosa and Andreas </w:t>
      </w:r>
      <w:proofErr w:type="spellStart"/>
      <w:r w:rsidRPr="00965638">
        <w:rPr>
          <w:lang w:val="en-US"/>
        </w:rPr>
        <w:t>Reckwitz</w:t>
      </w:r>
      <w:proofErr w:type="spellEnd"/>
      <w:r w:rsidRPr="00965638">
        <w:rPr>
          <w:lang w:val="en-US"/>
        </w:rPr>
        <w:t xml:space="preserve">’ diagnoses of the times: Acceleration and singularization </w:t>
      </w:r>
      <w:r w:rsidRPr="00965638">
        <w:rPr>
          <w:b w:val="0"/>
          <w:lang w:val="en-US"/>
        </w:rPr>
        <w:t>(200 pp)</w:t>
      </w:r>
    </w:p>
    <w:p w14:paraId="5D2E77F8" w14:textId="77777777" w:rsidR="00D50F63" w:rsidRPr="00965638" w:rsidRDefault="00D50F63" w:rsidP="00D50F63">
      <w:pPr>
        <w:pStyle w:val="Rubrik1"/>
        <w:spacing w:line="235" w:lineRule="auto"/>
        <w:ind w:right="259"/>
        <w:rPr>
          <w:b w:val="0"/>
          <w:lang w:val="en-US"/>
        </w:rPr>
      </w:pPr>
    </w:p>
    <w:p w14:paraId="5ABD5B54" w14:textId="77777777" w:rsidR="00D50F63" w:rsidRPr="001B5655" w:rsidRDefault="00D50F63" w:rsidP="00D50F63">
      <w:pPr>
        <w:spacing w:before="2"/>
        <w:ind w:left="383" w:right="725" w:hanging="284"/>
        <w:rPr>
          <w:lang w:val="en-US"/>
        </w:rPr>
      </w:pPr>
      <w:r w:rsidRPr="00965638">
        <w:rPr>
          <w:lang w:val="en-US"/>
        </w:rPr>
        <w:t xml:space="preserve">Hartmut Rosa (2010). </w:t>
      </w:r>
      <w:r w:rsidRPr="001B5655">
        <w:rPr>
          <w:i/>
          <w:lang w:val="en-US"/>
        </w:rPr>
        <w:t>Alienation and Acceleration: Towards a Critical Theory of Late- Modern Temporality</w:t>
      </w:r>
      <w:r w:rsidRPr="001B5655">
        <w:rPr>
          <w:lang w:val="en-US"/>
        </w:rPr>
        <w:t xml:space="preserve">. Malmo: </w:t>
      </w:r>
      <w:proofErr w:type="spellStart"/>
      <w:r w:rsidRPr="001B5655">
        <w:rPr>
          <w:lang w:val="en-US"/>
        </w:rPr>
        <w:t>NSU</w:t>
      </w:r>
      <w:proofErr w:type="spellEnd"/>
      <w:r w:rsidRPr="001B5655">
        <w:rPr>
          <w:lang w:val="en-US"/>
        </w:rPr>
        <w:t xml:space="preserve"> Press.</w:t>
      </w:r>
    </w:p>
    <w:p w14:paraId="2D65977C" w14:textId="77777777" w:rsidR="00D50F63" w:rsidRDefault="00D50F63" w:rsidP="00D50F63">
      <w:pPr>
        <w:pStyle w:val="Brdtext"/>
        <w:ind w:left="100"/>
        <w:rPr>
          <w:lang w:val="en-US"/>
        </w:rPr>
      </w:pPr>
      <w:proofErr w:type="spellStart"/>
      <w:r w:rsidRPr="001B5655">
        <w:rPr>
          <w:lang w:val="en-US"/>
        </w:rPr>
        <w:t>Reckwitz</w:t>
      </w:r>
      <w:proofErr w:type="spellEnd"/>
      <w:r w:rsidRPr="001B5655">
        <w:rPr>
          <w:lang w:val="en-US"/>
        </w:rPr>
        <w:t>, Andr</w:t>
      </w:r>
      <w:r>
        <w:rPr>
          <w:lang w:val="en-US"/>
        </w:rPr>
        <w:t>e</w:t>
      </w:r>
      <w:r w:rsidRPr="001B5655">
        <w:rPr>
          <w:lang w:val="en-US"/>
        </w:rPr>
        <w:t xml:space="preserve">as (2020). </w:t>
      </w:r>
      <w:r w:rsidRPr="001B5655">
        <w:rPr>
          <w:i/>
          <w:lang w:val="en-US"/>
        </w:rPr>
        <w:t>The Society of Singularities</w:t>
      </w:r>
      <w:r w:rsidRPr="001B5655">
        <w:rPr>
          <w:lang w:val="en-US"/>
        </w:rPr>
        <w:t xml:space="preserve">. </w:t>
      </w:r>
      <w:hyperlink r:id="rId11" w:anchor="page=152" w:history="1">
        <w:r w:rsidRPr="00DF19FC">
          <w:rPr>
            <w:rStyle w:val="Hyperlnk"/>
            <w:lang w:val="en-US"/>
          </w:rPr>
          <w:t>https://library.oapen.org/bitstream/handle/20.500.12657/46689/9783110669398.pdf?sequence=1#page=152</w:t>
        </w:r>
      </w:hyperlink>
    </w:p>
    <w:p w14:paraId="2D712E17" w14:textId="77777777" w:rsidR="00D50F63" w:rsidRPr="001B5655" w:rsidRDefault="00D50F63" w:rsidP="00D50F63">
      <w:pPr>
        <w:pStyle w:val="Brdtext"/>
        <w:ind w:left="100"/>
        <w:rPr>
          <w:lang w:val="en-US"/>
        </w:rPr>
      </w:pPr>
    </w:p>
    <w:p w14:paraId="6A01EB1D" w14:textId="77777777" w:rsidR="00D50F63" w:rsidRPr="00965638" w:rsidRDefault="00D50F63" w:rsidP="00D50F63">
      <w:pPr>
        <w:pStyle w:val="Brdtext"/>
        <w:ind w:left="0"/>
        <w:rPr>
          <w:lang w:val="en-US"/>
        </w:rPr>
      </w:pPr>
    </w:p>
    <w:p w14:paraId="66A5B1AB" w14:textId="77777777" w:rsidR="00D50F63" w:rsidRPr="00965638" w:rsidRDefault="00D50F63" w:rsidP="00D50F63">
      <w:pPr>
        <w:pStyle w:val="Rubrik1"/>
        <w:rPr>
          <w:b w:val="0"/>
          <w:lang w:val="en-US"/>
        </w:rPr>
      </w:pPr>
      <w:r w:rsidRPr="00965638">
        <w:rPr>
          <w:lang w:val="en-US"/>
        </w:rPr>
        <w:t>New materialisms and the Anthropocene</w:t>
      </w:r>
      <w:r>
        <w:rPr>
          <w:lang w:val="en-US"/>
        </w:rPr>
        <w:t xml:space="preserve"> </w:t>
      </w:r>
      <w:r w:rsidRPr="00965638">
        <w:rPr>
          <w:b w:val="0"/>
          <w:lang w:val="en-US"/>
        </w:rPr>
        <w:t>(228pp)</w:t>
      </w:r>
    </w:p>
    <w:p w14:paraId="7D9DC9CE" w14:textId="77777777" w:rsidR="00D50F63" w:rsidRPr="00965638" w:rsidRDefault="00D50F63" w:rsidP="00D50F63">
      <w:pPr>
        <w:pStyle w:val="Brdtext"/>
        <w:ind w:right="339" w:hanging="284"/>
        <w:rPr>
          <w:lang w:val="en-US"/>
        </w:rPr>
      </w:pPr>
      <w:r w:rsidRPr="00965638">
        <w:rPr>
          <w:lang w:val="en-US"/>
        </w:rPr>
        <w:t xml:space="preserve">Bennett, Jane (2010) "preface", "The Force of Things", "The Agency of Assemblages", "A Life of Metal", "Neither Vitalism nor Mechanism", "Stem cells and the Culture of Life", "Political Ecologies", in </w:t>
      </w:r>
      <w:r w:rsidRPr="00965638">
        <w:rPr>
          <w:i/>
          <w:lang w:val="en-US"/>
        </w:rPr>
        <w:t>Vibrant Matter: A Political Ecology of Things</w:t>
      </w:r>
      <w:r w:rsidRPr="00965638">
        <w:rPr>
          <w:lang w:val="en-US"/>
        </w:rPr>
        <w:t>. Durham and London: Duke University Press, pp. vii-xix, 1-38, 53-109. (ca. 105p.)</w:t>
      </w:r>
    </w:p>
    <w:p w14:paraId="2953D820" w14:textId="77777777" w:rsidR="00D50F63" w:rsidRPr="00965638" w:rsidRDefault="00D50F63" w:rsidP="00D50F63">
      <w:pPr>
        <w:ind w:left="383" w:right="588" w:hanging="284"/>
        <w:rPr>
          <w:lang w:val="en-US"/>
        </w:rPr>
      </w:pPr>
      <w:proofErr w:type="spellStart"/>
      <w:r w:rsidRPr="00965638">
        <w:rPr>
          <w:lang w:val="en-US"/>
        </w:rPr>
        <w:t>Coole</w:t>
      </w:r>
      <w:proofErr w:type="spellEnd"/>
      <w:r w:rsidRPr="00965638">
        <w:rPr>
          <w:lang w:val="en-US"/>
        </w:rPr>
        <w:t xml:space="preserve">, Diana &amp; Frost, Samantha (2010) "introducing the New Materialisms", in </w:t>
      </w:r>
      <w:r w:rsidRPr="00965638">
        <w:rPr>
          <w:i/>
          <w:lang w:val="en-US"/>
        </w:rPr>
        <w:t>New Materialisms: Ontology, Agency, and Politics</w:t>
      </w:r>
      <w:r w:rsidRPr="00965638">
        <w:rPr>
          <w:lang w:val="en-US"/>
        </w:rPr>
        <w:t>. Durham and London: Duke University Press, pp. 1-43 (ca. 42p.)</w:t>
      </w:r>
    </w:p>
    <w:p w14:paraId="109719DF" w14:textId="77777777" w:rsidR="00D50F63" w:rsidRPr="00965638" w:rsidRDefault="00D50F63" w:rsidP="00D50F63">
      <w:pPr>
        <w:ind w:left="383" w:right="223" w:hanging="284"/>
        <w:rPr>
          <w:lang w:val="en-US"/>
        </w:rPr>
      </w:pPr>
      <w:r w:rsidRPr="00965638">
        <w:rPr>
          <w:lang w:val="en-US"/>
        </w:rPr>
        <w:t xml:space="preserve">Connolly, William (2013) "The 'New Materialism' and the Fragility of Things", </w:t>
      </w:r>
      <w:r w:rsidRPr="00965638">
        <w:rPr>
          <w:i/>
          <w:lang w:val="en-US"/>
        </w:rPr>
        <w:t>Millennium: Journal of International Studies</w:t>
      </w:r>
      <w:r w:rsidRPr="00965638">
        <w:rPr>
          <w:lang w:val="en-US"/>
        </w:rPr>
        <w:t>, 41(3): 399-412. (ca. 13p.</w:t>
      </w:r>
      <w:r>
        <w:rPr>
          <w:lang w:val="en-US"/>
        </w:rPr>
        <w:t>)</w:t>
      </w:r>
    </w:p>
    <w:p w14:paraId="0FC8361D" w14:textId="77777777" w:rsidR="00D50F63" w:rsidRPr="00965638" w:rsidRDefault="00D50F63" w:rsidP="00D50F63">
      <w:pPr>
        <w:pStyle w:val="Brdtext"/>
        <w:spacing w:before="1"/>
        <w:ind w:right="192" w:hanging="284"/>
        <w:rPr>
          <w:lang w:val="en-US"/>
        </w:rPr>
      </w:pPr>
      <w:proofErr w:type="spellStart"/>
      <w:r w:rsidRPr="00965638">
        <w:rPr>
          <w:lang w:val="en-US"/>
        </w:rPr>
        <w:t>Dolphijn</w:t>
      </w:r>
      <w:proofErr w:type="spellEnd"/>
      <w:r w:rsidRPr="00965638">
        <w:rPr>
          <w:lang w:val="en-US"/>
        </w:rPr>
        <w:t xml:space="preserve">, Rick and Iris van der </w:t>
      </w:r>
      <w:proofErr w:type="spellStart"/>
      <w:r w:rsidRPr="00965638">
        <w:rPr>
          <w:lang w:val="en-US"/>
        </w:rPr>
        <w:t>Tuin</w:t>
      </w:r>
      <w:proofErr w:type="spellEnd"/>
      <w:r w:rsidRPr="00965638">
        <w:rPr>
          <w:lang w:val="en-US"/>
        </w:rPr>
        <w:t xml:space="preserve"> (2012) </w:t>
      </w:r>
      <w:proofErr w:type="gramStart"/>
      <w:r w:rsidRPr="00965638">
        <w:rPr>
          <w:lang w:val="en-US"/>
        </w:rPr>
        <w:t>“ ‘</w:t>
      </w:r>
      <w:proofErr w:type="gramEnd"/>
      <w:r w:rsidRPr="00965638">
        <w:rPr>
          <w:lang w:val="en-US"/>
        </w:rPr>
        <w:t xml:space="preserve">The notion of the univocity of Being or single matter </w:t>
      </w:r>
      <w:r w:rsidRPr="00965638">
        <w:rPr>
          <w:color w:val="221F1F"/>
          <w:lang w:val="en-US"/>
        </w:rPr>
        <w:t>positions difference as a verb or process of becoming at the heart of the matter’</w:t>
      </w:r>
    </w:p>
    <w:p w14:paraId="0ED0AF8F" w14:textId="77777777" w:rsidR="00D50F63" w:rsidRPr="00965638" w:rsidRDefault="00D50F63" w:rsidP="00D50F63">
      <w:pPr>
        <w:ind w:left="383"/>
        <w:rPr>
          <w:lang w:val="en-US"/>
        </w:rPr>
      </w:pPr>
      <w:r w:rsidRPr="00965638">
        <w:rPr>
          <w:color w:val="221F1F"/>
          <w:lang w:val="en-US"/>
        </w:rPr>
        <w:t xml:space="preserve">- Interview with </w:t>
      </w:r>
      <w:proofErr w:type="spellStart"/>
      <w:r w:rsidRPr="00965638">
        <w:rPr>
          <w:color w:val="221F1F"/>
          <w:lang w:val="en-US"/>
        </w:rPr>
        <w:t>Rosi</w:t>
      </w:r>
      <w:proofErr w:type="spellEnd"/>
      <w:r w:rsidRPr="00965638">
        <w:rPr>
          <w:color w:val="221F1F"/>
          <w:lang w:val="en-US"/>
        </w:rPr>
        <w:t xml:space="preserve"> </w:t>
      </w:r>
      <w:proofErr w:type="spellStart"/>
      <w:r w:rsidRPr="00965638">
        <w:rPr>
          <w:color w:val="221F1F"/>
          <w:lang w:val="en-US"/>
        </w:rPr>
        <w:t>Braidotti</w:t>
      </w:r>
      <w:proofErr w:type="spellEnd"/>
      <w:r w:rsidRPr="00965638">
        <w:rPr>
          <w:color w:val="221F1F"/>
          <w:lang w:val="en-US"/>
        </w:rPr>
        <w:t xml:space="preserve">,” </w:t>
      </w:r>
      <w:r w:rsidRPr="00965638">
        <w:rPr>
          <w:i/>
          <w:color w:val="221F1F"/>
          <w:lang w:val="en-US"/>
        </w:rPr>
        <w:t>New Materialism: Interviews &amp; Cartographies</w:t>
      </w:r>
      <w:r w:rsidRPr="00965638">
        <w:rPr>
          <w:b/>
          <w:color w:val="221F1F"/>
          <w:lang w:val="en-US"/>
        </w:rPr>
        <w:t xml:space="preserve">. </w:t>
      </w:r>
      <w:r w:rsidRPr="00965638">
        <w:rPr>
          <w:color w:val="221F1F"/>
          <w:lang w:val="en-US"/>
        </w:rPr>
        <w:t>Open Humanities Press, 2012. (ca. 15p.).</w:t>
      </w:r>
    </w:p>
    <w:p w14:paraId="76EBBD30" w14:textId="77777777" w:rsidR="00D50F63" w:rsidRPr="00965638" w:rsidRDefault="00D50F63" w:rsidP="00D50F63">
      <w:pPr>
        <w:pStyle w:val="Brdtext"/>
        <w:ind w:right="395" w:hanging="284"/>
        <w:rPr>
          <w:lang w:val="en-US"/>
        </w:rPr>
      </w:pPr>
      <w:proofErr w:type="spellStart"/>
      <w:r w:rsidRPr="00576615">
        <w:rPr>
          <w:lang w:val="da-DK"/>
        </w:rPr>
        <w:t>Juelskjær</w:t>
      </w:r>
      <w:proofErr w:type="spellEnd"/>
      <w:r w:rsidRPr="00576615">
        <w:rPr>
          <w:lang w:val="da-DK"/>
        </w:rPr>
        <w:t>, Malou &amp; Schwennesen (2012) "</w:t>
      </w:r>
      <w:proofErr w:type="spellStart"/>
      <w:r w:rsidRPr="00576615">
        <w:rPr>
          <w:lang w:val="da-DK"/>
        </w:rPr>
        <w:t>Intra-active</w:t>
      </w:r>
      <w:proofErr w:type="spellEnd"/>
      <w:r w:rsidRPr="00576615">
        <w:rPr>
          <w:lang w:val="da-DK"/>
        </w:rPr>
        <w:t xml:space="preserve"> </w:t>
      </w:r>
      <w:proofErr w:type="spellStart"/>
      <w:r w:rsidRPr="00576615">
        <w:rPr>
          <w:lang w:val="da-DK"/>
        </w:rPr>
        <w:t>Entanglements</w:t>
      </w:r>
      <w:proofErr w:type="spellEnd"/>
      <w:r w:rsidRPr="00576615">
        <w:rPr>
          <w:lang w:val="da-DK"/>
        </w:rPr>
        <w:t xml:space="preserve"> – An Interview with Karen </w:t>
      </w:r>
      <w:proofErr w:type="spellStart"/>
      <w:r w:rsidRPr="00576615">
        <w:rPr>
          <w:lang w:val="da-DK"/>
        </w:rPr>
        <w:t>Barad</w:t>
      </w:r>
      <w:proofErr w:type="spellEnd"/>
      <w:r w:rsidRPr="00576615">
        <w:rPr>
          <w:lang w:val="da-DK"/>
        </w:rPr>
        <w:t xml:space="preserve">", </w:t>
      </w:r>
      <w:r w:rsidRPr="00576615">
        <w:rPr>
          <w:i/>
          <w:lang w:val="da-DK"/>
        </w:rPr>
        <w:t>Kvinder, Køn og Forskning</w:t>
      </w:r>
      <w:r w:rsidRPr="00576615">
        <w:rPr>
          <w:lang w:val="da-DK"/>
        </w:rPr>
        <w:t xml:space="preserve">, 21(1-2): 10-21. </w:t>
      </w:r>
      <w:r w:rsidRPr="00965638">
        <w:rPr>
          <w:lang w:val="en-US"/>
        </w:rPr>
        <w:t>(ca. 11p.)</w:t>
      </w:r>
    </w:p>
    <w:p w14:paraId="4CC5DC23" w14:textId="77777777" w:rsidR="00D50F63" w:rsidRPr="00965638" w:rsidRDefault="00D50F63" w:rsidP="00D50F63">
      <w:pPr>
        <w:pStyle w:val="Brdtext"/>
        <w:ind w:right="95" w:hanging="284"/>
        <w:rPr>
          <w:lang w:val="en-US"/>
        </w:rPr>
      </w:pPr>
      <w:proofErr w:type="spellStart"/>
      <w:r w:rsidRPr="00965638">
        <w:rPr>
          <w:lang w:val="en-US"/>
        </w:rPr>
        <w:t>Højgaard</w:t>
      </w:r>
      <w:proofErr w:type="spellEnd"/>
      <w:r w:rsidRPr="00965638">
        <w:rPr>
          <w:lang w:val="en-US"/>
        </w:rPr>
        <w:t xml:space="preserve">, Lis; </w:t>
      </w:r>
      <w:proofErr w:type="spellStart"/>
      <w:r w:rsidRPr="00965638">
        <w:rPr>
          <w:lang w:val="en-US"/>
        </w:rPr>
        <w:t>Juelskjær</w:t>
      </w:r>
      <w:proofErr w:type="spellEnd"/>
      <w:r w:rsidRPr="00965638">
        <w:rPr>
          <w:lang w:val="en-US"/>
        </w:rPr>
        <w:t xml:space="preserve"> </w:t>
      </w:r>
      <w:proofErr w:type="spellStart"/>
      <w:r w:rsidRPr="00965638">
        <w:rPr>
          <w:lang w:val="en-US"/>
        </w:rPr>
        <w:t>Malou</w:t>
      </w:r>
      <w:proofErr w:type="spellEnd"/>
      <w:r w:rsidRPr="00965638">
        <w:rPr>
          <w:lang w:val="en-US"/>
        </w:rPr>
        <w:t xml:space="preserve">, </w:t>
      </w:r>
      <w:proofErr w:type="spellStart"/>
      <w:r w:rsidRPr="00965638">
        <w:rPr>
          <w:lang w:val="en-US"/>
        </w:rPr>
        <w:t>Søndergaard</w:t>
      </w:r>
      <w:proofErr w:type="spellEnd"/>
      <w:r w:rsidRPr="00965638">
        <w:rPr>
          <w:lang w:val="en-US"/>
        </w:rPr>
        <w:t xml:space="preserve">, </w:t>
      </w:r>
      <w:proofErr w:type="spellStart"/>
      <w:r w:rsidRPr="00965638">
        <w:rPr>
          <w:lang w:val="en-US"/>
        </w:rPr>
        <w:t>Dorthe</w:t>
      </w:r>
      <w:proofErr w:type="spellEnd"/>
      <w:r w:rsidRPr="00965638">
        <w:rPr>
          <w:lang w:val="en-US"/>
        </w:rPr>
        <w:t xml:space="preserve"> Marie (2102) "The 'WHAT OF' and the 'WHAT IF' of Agential Realism – In search of the Gendered Subject", </w:t>
      </w:r>
      <w:proofErr w:type="spellStart"/>
      <w:r w:rsidRPr="00965638">
        <w:rPr>
          <w:i/>
          <w:lang w:val="en-US"/>
        </w:rPr>
        <w:t>Kvinder</w:t>
      </w:r>
      <w:proofErr w:type="spellEnd"/>
      <w:r w:rsidRPr="00965638">
        <w:rPr>
          <w:i/>
          <w:lang w:val="en-US"/>
        </w:rPr>
        <w:t xml:space="preserve">, </w:t>
      </w:r>
      <w:proofErr w:type="spellStart"/>
      <w:r w:rsidRPr="00965638">
        <w:rPr>
          <w:i/>
          <w:lang w:val="en-US"/>
        </w:rPr>
        <w:t>Køn</w:t>
      </w:r>
      <w:proofErr w:type="spellEnd"/>
      <w:r w:rsidRPr="00965638">
        <w:rPr>
          <w:i/>
          <w:lang w:val="en-US"/>
        </w:rPr>
        <w:t xml:space="preserve"> </w:t>
      </w:r>
      <w:proofErr w:type="spellStart"/>
      <w:r w:rsidRPr="00965638">
        <w:rPr>
          <w:i/>
          <w:lang w:val="en-US"/>
        </w:rPr>
        <w:t>og</w:t>
      </w:r>
      <w:proofErr w:type="spellEnd"/>
      <w:r w:rsidRPr="00965638">
        <w:rPr>
          <w:i/>
          <w:lang w:val="en-US"/>
        </w:rPr>
        <w:t xml:space="preserve"> </w:t>
      </w:r>
      <w:proofErr w:type="spellStart"/>
      <w:r w:rsidRPr="00965638">
        <w:rPr>
          <w:i/>
          <w:lang w:val="en-US"/>
        </w:rPr>
        <w:t>Forskning</w:t>
      </w:r>
      <w:proofErr w:type="spellEnd"/>
      <w:r w:rsidRPr="00965638">
        <w:rPr>
          <w:lang w:val="en-US"/>
        </w:rPr>
        <w:t xml:space="preserve">, 21(1-2): 67- </w:t>
      </w:r>
      <w:proofErr w:type="gramStart"/>
      <w:r w:rsidRPr="00965638">
        <w:rPr>
          <w:lang w:val="en-US"/>
        </w:rPr>
        <w:t>78.(</w:t>
      </w:r>
      <w:proofErr w:type="gramEnd"/>
      <w:r w:rsidRPr="00965638">
        <w:rPr>
          <w:lang w:val="en-US"/>
        </w:rPr>
        <w:t>ca. 11p.)</w:t>
      </w:r>
    </w:p>
    <w:p w14:paraId="5D9B14BD" w14:textId="77777777" w:rsidR="00D50F63" w:rsidRPr="00965638" w:rsidRDefault="00D50F63" w:rsidP="00D50F63">
      <w:pPr>
        <w:ind w:left="383" w:right="516" w:hanging="284"/>
        <w:jc w:val="both"/>
        <w:rPr>
          <w:lang w:val="en-US"/>
        </w:rPr>
      </w:pPr>
      <w:r w:rsidRPr="00965638">
        <w:rPr>
          <w:lang w:val="en-US"/>
        </w:rPr>
        <w:t xml:space="preserve">Latour, Bruno (1999) "The Slight Surprise of Action" (Chapter nine), in </w:t>
      </w:r>
      <w:r w:rsidRPr="00965638">
        <w:rPr>
          <w:i/>
          <w:lang w:val="en-US"/>
        </w:rPr>
        <w:t>Pandoras Hope: Essays on the Reality of Science Studies</w:t>
      </w:r>
      <w:r w:rsidRPr="00965638">
        <w:rPr>
          <w:lang w:val="en-US"/>
        </w:rPr>
        <w:t>. Cambridge MA, London: Harvard University Press, p. 266-292. (ca. 26p)</w:t>
      </w:r>
    </w:p>
    <w:p w14:paraId="21777153" w14:textId="77777777" w:rsidR="00D50F63" w:rsidRDefault="00D50F63" w:rsidP="00D50F63">
      <w:pPr>
        <w:pStyle w:val="Brdtext"/>
        <w:spacing w:before="1"/>
        <w:ind w:right="109" w:hanging="284"/>
        <w:jc w:val="both"/>
        <w:rPr>
          <w:lang w:val="en-US"/>
        </w:rPr>
      </w:pPr>
      <w:proofErr w:type="spellStart"/>
      <w:r w:rsidRPr="00965638">
        <w:rPr>
          <w:lang w:val="en-US"/>
        </w:rPr>
        <w:lastRenderedPageBreak/>
        <w:t>Tønder</w:t>
      </w:r>
      <w:proofErr w:type="spellEnd"/>
      <w:r w:rsidRPr="00965638">
        <w:rPr>
          <w:lang w:val="en-US"/>
        </w:rPr>
        <w:t xml:space="preserve">, Lars (2017) “Five Theses for Political Theory in the Anthropocene” </w:t>
      </w:r>
      <w:r w:rsidRPr="00E82DDA">
        <w:rPr>
          <w:i/>
          <w:iCs/>
          <w:lang w:val="en-US"/>
        </w:rPr>
        <w:t>Theory &amp; Event</w:t>
      </w:r>
      <w:r w:rsidRPr="00965638">
        <w:rPr>
          <w:lang w:val="en-US"/>
        </w:rPr>
        <w:t>, 20(1): 129 – 136. (7p</w:t>
      </w:r>
      <w:r>
        <w:rPr>
          <w:lang w:val="en-US"/>
        </w:rPr>
        <w:t>).</w:t>
      </w:r>
    </w:p>
    <w:p w14:paraId="7E434EBF" w14:textId="77777777" w:rsidR="00D50F63" w:rsidRPr="00965638" w:rsidRDefault="00D50F63" w:rsidP="00D50F63">
      <w:pPr>
        <w:pStyle w:val="Brdtext"/>
        <w:spacing w:before="1"/>
        <w:ind w:left="0" w:right="109"/>
        <w:jc w:val="both"/>
        <w:rPr>
          <w:lang w:val="en-US"/>
        </w:rPr>
        <w:sectPr w:rsidR="00D50F63" w:rsidRPr="00965638" w:rsidSect="00D50F63">
          <w:pgSz w:w="11910" w:h="16840"/>
          <w:pgMar w:top="1360" w:right="1340" w:bottom="280" w:left="1340" w:header="720" w:footer="720" w:gutter="0"/>
          <w:cols w:space="720"/>
        </w:sectPr>
      </w:pPr>
    </w:p>
    <w:p w14:paraId="7730EE2B" w14:textId="77777777" w:rsidR="00D50F63" w:rsidRPr="00965638" w:rsidRDefault="00D50F63" w:rsidP="00D50F63">
      <w:pPr>
        <w:pStyle w:val="Brdtext"/>
        <w:spacing w:before="9"/>
        <w:ind w:left="0"/>
        <w:rPr>
          <w:lang w:val="en-US"/>
        </w:rPr>
      </w:pPr>
    </w:p>
    <w:p w14:paraId="5C4114E8" w14:textId="28C51793" w:rsidR="00FF28DF" w:rsidRPr="00F4268F" w:rsidRDefault="00F4268F">
      <w:pPr>
        <w:rPr>
          <w:b/>
          <w:bCs/>
          <w:lang w:val="en-GB"/>
        </w:rPr>
      </w:pPr>
      <w:r w:rsidRPr="00F4268F">
        <w:rPr>
          <w:b/>
          <w:bCs/>
          <w:lang w:val="en-GB"/>
        </w:rPr>
        <w:t>Examination:</w:t>
      </w:r>
    </w:p>
    <w:p w14:paraId="2C2628B0" w14:textId="4EF3A9F3" w:rsidR="00F4268F" w:rsidRDefault="00F4268F">
      <w:pPr>
        <w:rPr>
          <w:lang w:val="en-GB"/>
        </w:rPr>
      </w:pPr>
    </w:p>
    <w:p w14:paraId="74CBAA16" w14:textId="3CF9BA8D" w:rsidR="00F4268F" w:rsidRDefault="00E332D5">
      <w:pPr>
        <w:rPr>
          <w:lang w:val="en-GB"/>
        </w:rPr>
      </w:pPr>
      <w:r>
        <w:rPr>
          <w:lang w:val="en-GB"/>
        </w:rPr>
        <w:t xml:space="preserve">Final course paper and active seminar participation. </w:t>
      </w:r>
      <w:r w:rsidR="00F1192C">
        <w:rPr>
          <w:lang w:val="en-GB"/>
        </w:rPr>
        <w:t xml:space="preserve">Active seminar participation </w:t>
      </w:r>
      <w:r w:rsidR="0007351F">
        <w:rPr>
          <w:lang w:val="en-GB"/>
        </w:rPr>
        <w:t>includes</w:t>
      </w:r>
      <w:r w:rsidR="00F1192C">
        <w:rPr>
          <w:lang w:val="en-GB"/>
        </w:rPr>
        <w:t xml:space="preserve"> handing in short written assig</w:t>
      </w:r>
      <w:r w:rsidR="00911152">
        <w:rPr>
          <w:lang w:val="en-GB"/>
        </w:rPr>
        <w:t>n</w:t>
      </w:r>
      <w:r w:rsidR="00F1192C">
        <w:rPr>
          <w:lang w:val="en-GB"/>
        </w:rPr>
        <w:t xml:space="preserve">ments for each seminar. (Instruction for </w:t>
      </w:r>
      <w:r w:rsidR="005C763B">
        <w:rPr>
          <w:lang w:val="en-GB"/>
        </w:rPr>
        <w:t xml:space="preserve">course papers and </w:t>
      </w:r>
      <w:r w:rsidR="00F1192C">
        <w:rPr>
          <w:lang w:val="en-GB"/>
        </w:rPr>
        <w:t>written assig</w:t>
      </w:r>
      <w:r w:rsidR="00911152">
        <w:rPr>
          <w:lang w:val="en-GB"/>
        </w:rPr>
        <w:t>n</w:t>
      </w:r>
      <w:r w:rsidR="00F1192C">
        <w:rPr>
          <w:lang w:val="en-GB"/>
        </w:rPr>
        <w:t>ments will be presented closer upon the course).</w:t>
      </w:r>
    </w:p>
    <w:p w14:paraId="53767921" w14:textId="77777777" w:rsidR="001566EC" w:rsidRDefault="001566EC">
      <w:pPr>
        <w:rPr>
          <w:lang w:val="en-GB"/>
        </w:rPr>
      </w:pPr>
    </w:p>
    <w:p w14:paraId="67238483" w14:textId="589F8708" w:rsidR="00964B67" w:rsidRDefault="00964B67">
      <w:pPr>
        <w:rPr>
          <w:lang w:val="en-GB"/>
        </w:rPr>
      </w:pPr>
    </w:p>
    <w:p w14:paraId="03B10A36" w14:textId="0D51F19C" w:rsidR="00964B67" w:rsidRPr="00964B67" w:rsidRDefault="00964B67" w:rsidP="00964B67">
      <w:pPr>
        <w:rPr>
          <w:lang w:val="en-US"/>
        </w:rPr>
      </w:pPr>
      <w:r>
        <w:rPr>
          <w:lang w:val="en-US"/>
        </w:rPr>
        <w:t xml:space="preserve">Grades: </w:t>
      </w:r>
      <w:r w:rsidRPr="00964B67">
        <w:rPr>
          <w:lang w:val="en-US"/>
        </w:rPr>
        <w:t>The grade Pass (G) or Fail (U) is given in this course</w:t>
      </w:r>
    </w:p>
    <w:p w14:paraId="7B0C17E4" w14:textId="6BC54000" w:rsidR="00964B67" w:rsidRDefault="00964B67">
      <w:pPr>
        <w:rPr>
          <w:lang w:val="en-US"/>
        </w:rPr>
      </w:pPr>
    </w:p>
    <w:p w14:paraId="66801532" w14:textId="34AD7765" w:rsidR="00963DBE" w:rsidRPr="00963DBE" w:rsidRDefault="00963DBE" w:rsidP="00963DBE">
      <w:pPr>
        <w:rPr>
          <w:lang w:val="en-US"/>
        </w:rPr>
      </w:pPr>
      <w:r w:rsidRPr="00963DBE">
        <w:rPr>
          <w:lang w:val="en-US"/>
        </w:rPr>
        <w:t>Course evaluation</w:t>
      </w:r>
      <w:r w:rsidR="0074612D">
        <w:rPr>
          <w:lang w:val="en-US"/>
        </w:rPr>
        <w:t>:</w:t>
      </w:r>
      <w:r w:rsidRPr="00963DBE">
        <w:rPr>
          <w:lang w:val="en-US"/>
        </w:rPr>
        <w:t xml:space="preserve"> The course is subjected to a written evaluation.</w:t>
      </w:r>
    </w:p>
    <w:p w14:paraId="09352229" w14:textId="584E4344" w:rsidR="00963DBE" w:rsidRDefault="00963DBE">
      <w:pPr>
        <w:rPr>
          <w:lang w:val="en-US"/>
        </w:rPr>
      </w:pPr>
    </w:p>
    <w:p w14:paraId="4D777AA5" w14:textId="5824AF3E" w:rsidR="005F1427" w:rsidRDefault="005F1427">
      <w:pPr>
        <w:rPr>
          <w:lang w:val="en-US"/>
        </w:rPr>
      </w:pPr>
    </w:p>
    <w:p w14:paraId="1263B2CC" w14:textId="0577BE8F" w:rsidR="005F1427" w:rsidRPr="005F1427" w:rsidRDefault="005F1427">
      <w:pPr>
        <w:rPr>
          <w:b/>
          <w:bCs/>
          <w:lang w:val="en-US"/>
        </w:rPr>
      </w:pPr>
      <w:r w:rsidRPr="005F1427">
        <w:rPr>
          <w:b/>
          <w:bCs/>
          <w:lang w:val="en-US"/>
        </w:rPr>
        <w:t>Learning objectives:</w:t>
      </w:r>
    </w:p>
    <w:p w14:paraId="78523993" w14:textId="5DD614B1" w:rsidR="005F1427" w:rsidRDefault="005F1427">
      <w:pPr>
        <w:rPr>
          <w:lang w:val="en-US"/>
        </w:rPr>
      </w:pPr>
    </w:p>
    <w:p w14:paraId="7032D678" w14:textId="3B2EA9C7" w:rsidR="00D24325" w:rsidRDefault="005B729C" w:rsidP="005B729C">
      <w:pPr>
        <w:rPr>
          <w:lang w:val="en-US"/>
        </w:rPr>
      </w:pPr>
      <w:r w:rsidRPr="005B729C">
        <w:rPr>
          <w:lang w:val="en-US"/>
        </w:rPr>
        <w:t xml:space="preserve">On completion of the course, the student shall be able to: </w:t>
      </w:r>
    </w:p>
    <w:p w14:paraId="08341422" w14:textId="77777777" w:rsidR="00D24325" w:rsidRDefault="00D24325" w:rsidP="005B729C">
      <w:pPr>
        <w:rPr>
          <w:lang w:val="en-US"/>
        </w:rPr>
      </w:pPr>
    </w:p>
    <w:p w14:paraId="563DD3F6" w14:textId="77777777" w:rsidR="00D24325" w:rsidRPr="00D24325" w:rsidRDefault="005B729C" w:rsidP="005B729C">
      <w:pPr>
        <w:rPr>
          <w:i/>
          <w:iCs/>
          <w:lang w:val="en-US"/>
        </w:rPr>
      </w:pPr>
      <w:r w:rsidRPr="00D24325">
        <w:rPr>
          <w:i/>
          <w:iCs/>
          <w:lang w:val="en-US"/>
        </w:rPr>
        <w:t>Knowledge and understanding</w:t>
      </w:r>
    </w:p>
    <w:p w14:paraId="247D95FD" w14:textId="77777777" w:rsidR="00D24325" w:rsidRDefault="005B729C" w:rsidP="005B729C">
      <w:pPr>
        <w:rPr>
          <w:lang w:val="en-US"/>
        </w:rPr>
      </w:pPr>
      <w:r w:rsidRPr="005B729C">
        <w:rPr>
          <w:lang w:val="en-US"/>
        </w:rPr>
        <w:t xml:space="preserve"> ● Identify and briefly describe and summarize a number of influential theories in contemporary sociology. </w:t>
      </w:r>
    </w:p>
    <w:p w14:paraId="0D38D629" w14:textId="77777777" w:rsidR="00D24325" w:rsidRDefault="005B729C" w:rsidP="005B729C">
      <w:pPr>
        <w:rPr>
          <w:lang w:val="en-US"/>
        </w:rPr>
      </w:pPr>
      <w:r w:rsidRPr="005B729C">
        <w:rPr>
          <w:lang w:val="en-US"/>
        </w:rPr>
        <w:t xml:space="preserve">● Define the core concepts of these theories and identify which previous theories they criticize and/or develop further. </w:t>
      </w:r>
    </w:p>
    <w:p w14:paraId="74A55C74" w14:textId="77777777" w:rsidR="008C4F77" w:rsidRDefault="005B729C" w:rsidP="005B729C">
      <w:pPr>
        <w:rPr>
          <w:lang w:val="en-US"/>
        </w:rPr>
      </w:pPr>
      <w:r w:rsidRPr="005B729C">
        <w:rPr>
          <w:lang w:val="en-US"/>
        </w:rPr>
        <w:t xml:space="preserve">● Compare these theories to each other and in relation to different theory traditions. </w:t>
      </w:r>
    </w:p>
    <w:p w14:paraId="47738C13" w14:textId="77777777" w:rsidR="008C4F77" w:rsidRDefault="008C4F77" w:rsidP="005B729C">
      <w:pPr>
        <w:rPr>
          <w:lang w:val="en-US"/>
        </w:rPr>
      </w:pPr>
    </w:p>
    <w:p w14:paraId="3E14BE06" w14:textId="06D8D517" w:rsidR="00D24325" w:rsidRPr="008C4F77" w:rsidRDefault="005B729C" w:rsidP="005B729C">
      <w:pPr>
        <w:rPr>
          <w:i/>
          <w:iCs/>
          <w:lang w:val="en-US"/>
        </w:rPr>
      </w:pPr>
      <w:r w:rsidRPr="008C4F77">
        <w:rPr>
          <w:i/>
          <w:iCs/>
          <w:lang w:val="en-US"/>
        </w:rPr>
        <w:t xml:space="preserve">Competence and skills </w:t>
      </w:r>
    </w:p>
    <w:p w14:paraId="4801F7AC" w14:textId="77777777" w:rsidR="00D24325" w:rsidRDefault="005B729C" w:rsidP="005B729C">
      <w:pPr>
        <w:rPr>
          <w:lang w:val="en-US"/>
        </w:rPr>
      </w:pPr>
      <w:r w:rsidRPr="005B729C">
        <w:rPr>
          <w:lang w:val="en-US"/>
        </w:rPr>
        <w:t xml:space="preserve">● Demonstrate an independent, critical and analytical approach to different perspectives in contemporary sociological theory. </w:t>
      </w:r>
    </w:p>
    <w:p w14:paraId="71B7D9C6" w14:textId="0E875E40" w:rsidR="005B729C" w:rsidRDefault="005B729C" w:rsidP="005B729C">
      <w:pPr>
        <w:rPr>
          <w:lang w:val="en-US"/>
        </w:rPr>
      </w:pPr>
      <w:r w:rsidRPr="005B729C">
        <w:rPr>
          <w:lang w:val="en-US"/>
        </w:rPr>
        <w:t>● Reflect on how the theories can be applied in one’s own thesis-project and on importan</w:t>
      </w:r>
      <w:r w:rsidRPr="005B729C">
        <w:rPr>
          <w:lang w:val="en-US"/>
        </w:rPr>
        <w:t>t</w:t>
      </w:r>
      <w:r>
        <w:rPr>
          <w:lang w:val="en-US"/>
        </w:rPr>
        <w:t xml:space="preserve"> </w:t>
      </w:r>
      <w:r w:rsidRPr="005B729C">
        <w:rPr>
          <w:lang w:val="en-US"/>
        </w:rPr>
        <w:t>social issues in present times</w:t>
      </w:r>
    </w:p>
    <w:p w14:paraId="7A376BC7" w14:textId="77777777" w:rsidR="00D24325" w:rsidRPr="005B729C" w:rsidRDefault="00D24325" w:rsidP="005B729C">
      <w:pPr>
        <w:rPr>
          <w:lang w:val="en-US"/>
        </w:rPr>
      </w:pPr>
    </w:p>
    <w:p w14:paraId="00BC5AC0" w14:textId="77777777" w:rsidR="0085341C" w:rsidRPr="0085341C" w:rsidRDefault="00D24325" w:rsidP="00D24325">
      <w:pPr>
        <w:rPr>
          <w:i/>
          <w:iCs/>
          <w:lang w:val="en-US"/>
        </w:rPr>
      </w:pPr>
      <w:r w:rsidRPr="0085341C">
        <w:rPr>
          <w:i/>
          <w:iCs/>
          <w:lang w:val="en-US"/>
        </w:rPr>
        <w:t xml:space="preserve">Judgement and approach </w:t>
      </w:r>
    </w:p>
    <w:p w14:paraId="669422B8" w14:textId="77777777" w:rsidR="0085341C" w:rsidRDefault="00D24325" w:rsidP="00D24325">
      <w:pPr>
        <w:rPr>
          <w:lang w:val="en-US"/>
        </w:rPr>
      </w:pPr>
      <w:r w:rsidRPr="00D24325">
        <w:rPr>
          <w:lang w:val="en-US"/>
        </w:rPr>
        <w:t xml:space="preserve">● Critically discuss and evaluate strong and weak points of these theories. </w:t>
      </w:r>
    </w:p>
    <w:p w14:paraId="25F3FE61" w14:textId="54F2181E" w:rsidR="00D24325" w:rsidRPr="00D24325" w:rsidRDefault="00D24325" w:rsidP="00D24325">
      <w:pPr>
        <w:rPr>
          <w:lang w:val="en-US"/>
        </w:rPr>
      </w:pPr>
      <w:r w:rsidRPr="00D24325">
        <w:rPr>
          <w:lang w:val="en-US"/>
        </w:rPr>
        <w:t>● Evaluate the applicability of the different theories, and identify what possibilities and limitations that follows from applying them in one’s own research problem.</w:t>
      </w:r>
    </w:p>
    <w:p w14:paraId="1CBB7696" w14:textId="352A6AF4" w:rsidR="005B729C" w:rsidRPr="005B729C" w:rsidRDefault="005B729C" w:rsidP="005B729C">
      <w:pPr>
        <w:rPr>
          <w:lang w:val="en-US"/>
        </w:rPr>
      </w:pPr>
    </w:p>
    <w:p w14:paraId="78E4B299" w14:textId="77777777" w:rsidR="005F1427" w:rsidRDefault="005F1427">
      <w:pPr>
        <w:rPr>
          <w:lang w:val="en-US"/>
        </w:rPr>
      </w:pPr>
    </w:p>
    <w:p w14:paraId="176D5363" w14:textId="77777777" w:rsidR="005F1427" w:rsidRPr="00964B67" w:rsidRDefault="005F1427">
      <w:pPr>
        <w:rPr>
          <w:lang w:val="en-US"/>
        </w:rPr>
      </w:pPr>
    </w:p>
    <w:sectPr w:rsidR="005F1427" w:rsidRPr="00964B67" w:rsidSect="00D00E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0B"/>
    <w:rsid w:val="0000725D"/>
    <w:rsid w:val="0007351F"/>
    <w:rsid w:val="0009650E"/>
    <w:rsid w:val="001566EC"/>
    <w:rsid w:val="00183670"/>
    <w:rsid w:val="001F3E30"/>
    <w:rsid w:val="002D3D01"/>
    <w:rsid w:val="0032225D"/>
    <w:rsid w:val="00372175"/>
    <w:rsid w:val="004E17A1"/>
    <w:rsid w:val="005B729C"/>
    <w:rsid w:val="005C763B"/>
    <w:rsid w:val="005E0F0B"/>
    <w:rsid w:val="005F1427"/>
    <w:rsid w:val="006862BF"/>
    <w:rsid w:val="006F42CA"/>
    <w:rsid w:val="00714A47"/>
    <w:rsid w:val="0074612D"/>
    <w:rsid w:val="0077316A"/>
    <w:rsid w:val="00797B32"/>
    <w:rsid w:val="007E058C"/>
    <w:rsid w:val="007F28C3"/>
    <w:rsid w:val="008251DB"/>
    <w:rsid w:val="008345D8"/>
    <w:rsid w:val="0085341C"/>
    <w:rsid w:val="00870EB5"/>
    <w:rsid w:val="008C4F77"/>
    <w:rsid w:val="008C75EE"/>
    <w:rsid w:val="00911152"/>
    <w:rsid w:val="00963DBE"/>
    <w:rsid w:val="00964B67"/>
    <w:rsid w:val="00A63AC6"/>
    <w:rsid w:val="00AC7993"/>
    <w:rsid w:val="00BB72F9"/>
    <w:rsid w:val="00BD4B89"/>
    <w:rsid w:val="00C361BC"/>
    <w:rsid w:val="00D00ED3"/>
    <w:rsid w:val="00D24325"/>
    <w:rsid w:val="00D50F09"/>
    <w:rsid w:val="00D50F63"/>
    <w:rsid w:val="00D6209E"/>
    <w:rsid w:val="00E332D5"/>
    <w:rsid w:val="00EF281F"/>
    <w:rsid w:val="00F03584"/>
    <w:rsid w:val="00F1192C"/>
    <w:rsid w:val="00F14BB1"/>
    <w:rsid w:val="00F31DAA"/>
    <w:rsid w:val="00F4268F"/>
    <w:rsid w:val="00FD5EE2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19D67"/>
  <w15:chartTrackingRefBased/>
  <w15:docId w15:val="{1BED6A24-19D4-6142-A776-2B2536FC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30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1"/>
    <w:qFormat/>
    <w:rsid w:val="00D50F63"/>
    <w:pPr>
      <w:widowControl w:val="0"/>
      <w:autoSpaceDE w:val="0"/>
      <w:autoSpaceDN w:val="0"/>
      <w:ind w:left="100"/>
      <w:outlineLvl w:val="0"/>
    </w:pPr>
    <w:rPr>
      <w:b/>
      <w:bCs/>
      <w:lang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70E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0EB5"/>
    <w:rPr>
      <w:color w:val="605E5C"/>
      <w:shd w:val="clear" w:color="auto" w:fill="E1DFDD"/>
    </w:rPr>
  </w:style>
  <w:style w:type="character" w:styleId="Stark">
    <w:name w:val="Strong"/>
    <w:uiPriority w:val="22"/>
    <w:qFormat/>
    <w:rsid w:val="00FF28DF"/>
    <w:rPr>
      <w:b/>
      <w:bCs/>
      <w:lang w:val="sv-SE"/>
    </w:rPr>
  </w:style>
  <w:style w:type="table" w:styleId="Tabellrutnt">
    <w:name w:val="Table Grid"/>
    <w:basedOn w:val="Normaltabell"/>
    <w:uiPriority w:val="59"/>
    <w:rsid w:val="00FF28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D50F63"/>
    <w:rPr>
      <w:rFonts w:ascii="Times New Roman" w:eastAsia="Times New Roman" w:hAnsi="Times New Roman" w:cs="Times New Roman"/>
      <w:b/>
      <w:bCs/>
      <w:lang w:eastAsia="sv-SE" w:bidi="sv-SE"/>
    </w:rPr>
  </w:style>
  <w:style w:type="paragraph" w:styleId="Brdtext">
    <w:name w:val="Body Text"/>
    <w:basedOn w:val="Normal"/>
    <w:link w:val="BrdtextChar"/>
    <w:uiPriority w:val="1"/>
    <w:qFormat/>
    <w:rsid w:val="00D50F63"/>
    <w:pPr>
      <w:widowControl w:val="0"/>
      <w:autoSpaceDE w:val="0"/>
      <w:autoSpaceDN w:val="0"/>
      <w:ind w:left="383"/>
    </w:pPr>
    <w:rPr>
      <w:lang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D50F63"/>
    <w:rPr>
      <w:rFonts w:ascii="Times New Roman" w:eastAsia="Times New Roman" w:hAnsi="Times New Roman" w:cs="Times New Roman"/>
      <w:lang w:eastAsia="sv-SE" w:bidi="sv-SE"/>
    </w:rPr>
  </w:style>
  <w:style w:type="paragraph" w:customStyle="1" w:styleId="xmsonormal">
    <w:name w:val="x_msonormal"/>
    <w:basedOn w:val="Normal"/>
    <w:rsid w:val="00D50F63"/>
    <w:pPr>
      <w:spacing w:before="100" w:beforeAutospacing="1" w:after="100" w:afterAutospacing="1"/>
    </w:pPr>
  </w:style>
  <w:style w:type="character" w:customStyle="1" w:styleId="xmsohyperlink">
    <w:name w:val="x_msohyperlink"/>
    <w:basedOn w:val="Standardstycketeckensnitt"/>
    <w:rsid w:val="00D50F63"/>
  </w:style>
  <w:style w:type="character" w:customStyle="1" w:styleId="xtitleauthoretc">
    <w:name w:val="x_titleauthoretc"/>
    <w:basedOn w:val="Standardstycketeckensnitt"/>
    <w:rsid w:val="00D50F63"/>
  </w:style>
  <w:style w:type="character" w:customStyle="1" w:styleId="xprimary-heading">
    <w:name w:val="x_primary-heading"/>
    <w:basedOn w:val="Standardstycketeckensnitt"/>
    <w:rsid w:val="00D5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1468-4446.121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eeol.com/search/article-detail?id=8492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quest.com/pubidlinkhandler/sng/pubtitle/Qualitative+Sociology+Review/$N/816331/OpenView/2403818391/$B/AA94B44CCFB540B6PQ/1;jsessionid=AF7B05471696D027179AA7E409DE87E2.i-0863a3733b323439a" TargetMode="External"/><Relationship Id="rId11" Type="http://schemas.openxmlformats.org/officeDocument/2006/relationships/hyperlink" Target="https://library.oapen.org/bitstream/handle/20.500.12657/46689/9783110669398.pdf?sequence=1" TargetMode="External"/><Relationship Id="rId5" Type="http://schemas.openxmlformats.org/officeDocument/2006/relationships/hyperlink" Target="https://archive.org/stream/JohnDeweyLogicTheTheoryOfInquiry/%5BJohn_Dewey%5D_Logic_-_The_Theory_of_Inquiry_djvu.txt" TargetMode="External"/><Relationship Id="rId10" Type="http://schemas.openxmlformats.org/officeDocument/2006/relationships/hyperlink" Target="https://doi.org/10.1093/ser/mwu011" TargetMode="External"/><Relationship Id="rId4" Type="http://schemas.openxmlformats.org/officeDocument/2006/relationships/hyperlink" Target="mailto:mc@soc.ku.dk" TargetMode="External"/><Relationship Id="rId9" Type="http://schemas.openxmlformats.org/officeDocument/2006/relationships/hyperlink" Target="https://doi.org/10.1002/9781118430873.est08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1656</Words>
  <Characters>8779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53</cp:revision>
  <dcterms:created xsi:type="dcterms:W3CDTF">2021-10-21T08:28:00Z</dcterms:created>
  <dcterms:modified xsi:type="dcterms:W3CDTF">2021-10-21T09:32:00Z</dcterms:modified>
</cp:coreProperties>
</file>